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BEDD9" w14:textId="207981C9" w:rsidR="00786325" w:rsidRPr="00A0052E" w:rsidRDefault="00786325" w:rsidP="00A0052E">
      <w:pPr>
        <w:tabs>
          <w:tab w:val="center" w:pos="4536"/>
          <w:tab w:val="right" w:pos="9072"/>
        </w:tabs>
        <w:kinsoku w:val="0"/>
        <w:rPr>
          <w:rFonts w:eastAsia="MS Mincho"/>
          <w:b/>
          <w:bCs/>
          <w:sz w:val="22"/>
          <w:szCs w:val="22"/>
          <w:lang w:val="en-GB" w:eastAsia="ja-JP"/>
        </w:rPr>
      </w:pPr>
      <w:r w:rsidRPr="008271C4">
        <w:rPr>
          <w:rFonts w:eastAsia="Batang"/>
          <w:b/>
          <w:bCs/>
          <w:sz w:val="22"/>
          <w:szCs w:val="22"/>
          <w:lang w:val="en-GB"/>
        </w:rPr>
        <w:t>3GP</w:t>
      </w:r>
      <w:r w:rsidRPr="00A0052E">
        <w:rPr>
          <w:rFonts w:eastAsia="MS Mincho"/>
          <w:b/>
          <w:bCs/>
          <w:sz w:val="22"/>
          <w:szCs w:val="22"/>
          <w:lang w:val="en-GB" w:eastAsia="ja-JP"/>
        </w:rPr>
        <w:t>P TSG RAN WG1 #10</w:t>
      </w:r>
      <w:r w:rsidR="00A0052E" w:rsidRPr="00A0052E">
        <w:rPr>
          <w:rFonts w:eastAsia="MS Mincho" w:hint="eastAsia"/>
          <w:b/>
          <w:bCs/>
          <w:sz w:val="22"/>
          <w:szCs w:val="22"/>
          <w:lang w:val="en-GB" w:eastAsia="ja-JP"/>
        </w:rPr>
        <w:t>4</w:t>
      </w:r>
      <w:r w:rsidRPr="00A0052E">
        <w:rPr>
          <w:rFonts w:eastAsia="MS Mincho"/>
          <w:b/>
          <w:bCs/>
          <w:sz w:val="22"/>
          <w:szCs w:val="22"/>
          <w:lang w:val="en-GB" w:eastAsia="ja-JP"/>
        </w:rPr>
        <w:t xml:space="preserve">-e                                                          </w:t>
      </w:r>
      <w:r w:rsidRPr="00A0052E">
        <w:rPr>
          <w:rFonts w:eastAsia="MS Mincho"/>
          <w:b/>
          <w:bCs/>
          <w:sz w:val="22"/>
          <w:szCs w:val="22"/>
          <w:lang w:val="en-GB" w:eastAsia="ja-JP"/>
        </w:rPr>
        <w:tab/>
        <w:t xml:space="preserve">     R1-2</w:t>
      </w:r>
      <w:r w:rsidR="00A0052E" w:rsidRPr="00A0052E">
        <w:rPr>
          <w:rFonts w:eastAsia="MS Mincho" w:hint="eastAsia"/>
          <w:b/>
          <w:bCs/>
          <w:sz w:val="22"/>
          <w:szCs w:val="22"/>
          <w:lang w:val="en-GB" w:eastAsia="ja-JP"/>
        </w:rPr>
        <w:t>100180</w:t>
      </w:r>
    </w:p>
    <w:p w14:paraId="0A605894" w14:textId="39773934" w:rsidR="00786325" w:rsidRPr="008271C4" w:rsidRDefault="00786325" w:rsidP="000B0AF2">
      <w:pPr>
        <w:tabs>
          <w:tab w:val="center" w:pos="4536"/>
          <w:tab w:val="right" w:pos="9072"/>
        </w:tabs>
        <w:kinsoku w:val="0"/>
        <w:rPr>
          <w:rFonts w:eastAsia="MS Mincho"/>
          <w:b/>
          <w:bCs/>
          <w:sz w:val="22"/>
          <w:szCs w:val="22"/>
          <w:lang w:val="en-GB" w:eastAsia="ja-JP"/>
        </w:rPr>
      </w:pPr>
      <w:r w:rsidRPr="008271C4">
        <w:rPr>
          <w:rFonts w:eastAsia="MS Mincho"/>
          <w:b/>
          <w:bCs/>
          <w:sz w:val="22"/>
          <w:szCs w:val="22"/>
          <w:lang w:val="en-GB" w:eastAsia="ja-JP"/>
        </w:rPr>
        <w:t xml:space="preserve">e-Meeting, </w:t>
      </w:r>
      <w:r w:rsidR="00A0052E">
        <w:rPr>
          <w:rFonts w:eastAsia="MS Mincho"/>
          <w:b/>
          <w:bCs/>
          <w:sz w:val="22"/>
          <w:szCs w:val="22"/>
          <w:lang w:val="en-GB" w:eastAsia="ja-JP"/>
        </w:rPr>
        <w:t>Jan.</w:t>
      </w:r>
      <w:r w:rsidRPr="008271C4">
        <w:rPr>
          <w:rFonts w:eastAsia="MS Mincho"/>
          <w:b/>
          <w:bCs/>
          <w:sz w:val="22"/>
          <w:szCs w:val="22"/>
          <w:lang w:val="en-GB" w:eastAsia="ja-JP"/>
        </w:rPr>
        <w:t xml:space="preserve"> 2</w:t>
      </w:r>
      <w:r w:rsidR="00A0052E">
        <w:rPr>
          <w:rFonts w:eastAsia="MS Mincho"/>
          <w:b/>
          <w:bCs/>
          <w:sz w:val="22"/>
          <w:szCs w:val="22"/>
          <w:lang w:val="en-GB" w:eastAsia="ja-JP"/>
        </w:rPr>
        <w:t>5</w:t>
      </w:r>
      <w:r w:rsidRPr="00A0052E">
        <w:rPr>
          <w:rFonts w:eastAsia="MS Mincho"/>
          <w:b/>
          <w:bCs/>
          <w:sz w:val="22"/>
          <w:szCs w:val="22"/>
          <w:lang w:val="en-GB" w:eastAsia="ja-JP"/>
        </w:rPr>
        <w:t>th</w:t>
      </w:r>
      <w:r w:rsidRPr="008271C4">
        <w:rPr>
          <w:rFonts w:eastAsia="MS Mincho"/>
          <w:b/>
          <w:bCs/>
          <w:sz w:val="22"/>
          <w:szCs w:val="22"/>
          <w:lang w:val="en-GB" w:eastAsia="ja-JP"/>
        </w:rPr>
        <w:t xml:space="preserve"> – </w:t>
      </w:r>
      <w:r w:rsidR="00A0052E">
        <w:rPr>
          <w:rFonts w:eastAsia="MS Mincho"/>
          <w:b/>
          <w:bCs/>
          <w:sz w:val="22"/>
          <w:szCs w:val="22"/>
          <w:lang w:val="en-GB" w:eastAsia="ja-JP"/>
        </w:rPr>
        <w:t>Feb.5</w:t>
      </w:r>
      <w:r w:rsidRPr="00A0052E">
        <w:rPr>
          <w:rFonts w:eastAsia="MS Mincho"/>
          <w:b/>
          <w:bCs/>
          <w:sz w:val="22"/>
          <w:szCs w:val="22"/>
          <w:lang w:val="en-GB" w:eastAsia="ja-JP"/>
        </w:rPr>
        <w:t>th</w:t>
      </w:r>
      <w:r w:rsidRPr="008271C4">
        <w:rPr>
          <w:rFonts w:eastAsia="MS Mincho"/>
          <w:b/>
          <w:bCs/>
          <w:sz w:val="22"/>
          <w:szCs w:val="22"/>
          <w:lang w:val="en-GB" w:eastAsia="ja-JP"/>
        </w:rPr>
        <w:t>, 202</w:t>
      </w:r>
      <w:r w:rsidR="00A0052E">
        <w:rPr>
          <w:rFonts w:eastAsia="MS Mincho"/>
          <w:b/>
          <w:bCs/>
          <w:sz w:val="22"/>
          <w:szCs w:val="22"/>
          <w:lang w:val="en-GB" w:eastAsia="ja-JP"/>
        </w:rPr>
        <w:t>1</w:t>
      </w:r>
    </w:p>
    <w:p w14:paraId="41BED698" w14:textId="77777777" w:rsidR="00301308" w:rsidRPr="00A0052E" w:rsidRDefault="00301308" w:rsidP="000B0AF2">
      <w:pPr>
        <w:pStyle w:val="a5"/>
        <w:kinsoku w:val="0"/>
        <w:rPr>
          <w:rFonts w:eastAsia="宋体" w:cs="Arial"/>
          <w:sz w:val="22"/>
          <w:szCs w:val="22"/>
          <w:lang w:val="en-GB" w:eastAsia="zh-CN"/>
        </w:rPr>
      </w:pPr>
    </w:p>
    <w:p w14:paraId="513B6726" w14:textId="77777777" w:rsidR="00301308" w:rsidRPr="00AE528C" w:rsidRDefault="00301308" w:rsidP="000B0AF2">
      <w:pPr>
        <w:pStyle w:val="a5"/>
        <w:tabs>
          <w:tab w:val="clear" w:pos="4536"/>
          <w:tab w:val="left" w:pos="1800"/>
        </w:tabs>
        <w:kinsoku w:val="0"/>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EF10627" w14:textId="2FF0B028" w:rsidR="00301308" w:rsidRPr="00AA5E4F" w:rsidRDefault="00301308" w:rsidP="000B0AF2">
      <w:pPr>
        <w:pStyle w:val="a5"/>
        <w:tabs>
          <w:tab w:val="clear" w:pos="4536"/>
        </w:tabs>
        <w:kinsoku w:val="0"/>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bookmarkStart w:id="0" w:name="_GoBack"/>
      <w:r w:rsidR="00786325" w:rsidRPr="00786325">
        <w:rPr>
          <w:rFonts w:cs="Arial"/>
          <w:sz w:val="22"/>
          <w:szCs w:val="22"/>
        </w:rPr>
        <w:t>Remaining issues on DL SPS enhancement</w:t>
      </w:r>
      <w:bookmarkEnd w:id="0"/>
    </w:p>
    <w:p w14:paraId="2F85EED8" w14:textId="2BA17C72" w:rsidR="00301308" w:rsidRPr="003949FA" w:rsidRDefault="00301308" w:rsidP="000B0AF2">
      <w:pPr>
        <w:pStyle w:val="a5"/>
        <w:tabs>
          <w:tab w:val="left" w:pos="1800"/>
        </w:tabs>
        <w:kinsoku w:val="0"/>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C7771">
        <w:rPr>
          <w:rFonts w:eastAsia="宋体" w:cs="Arial" w:hint="eastAsia"/>
          <w:sz w:val="22"/>
          <w:szCs w:val="22"/>
          <w:lang w:eastAsia="zh-CN"/>
        </w:rPr>
        <w:t>2.5</w:t>
      </w:r>
    </w:p>
    <w:p w14:paraId="4028A4DE" w14:textId="77777777" w:rsidR="00301308" w:rsidRPr="00AE528C" w:rsidRDefault="00301308" w:rsidP="000B0AF2">
      <w:pPr>
        <w:pStyle w:val="a5"/>
        <w:tabs>
          <w:tab w:val="left" w:pos="1800"/>
        </w:tabs>
        <w:kinsoku w:val="0"/>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249AEAA" w14:textId="77777777" w:rsidR="00301308" w:rsidRPr="001F478F" w:rsidRDefault="00301308" w:rsidP="000B0AF2">
      <w:pPr>
        <w:pBdr>
          <w:bottom w:val="single" w:sz="4" w:space="1" w:color="auto"/>
        </w:pBdr>
        <w:tabs>
          <w:tab w:val="left" w:pos="2552"/>
        </w:tabs>
        <w:kinsoku w:val="0"/>
        <w:rPr>
          <w:rFonts w:eastAsia="宋体"/>
          <w:lang w:eastAsia="zh-CN"/>
        </w:rPr>
      </w:pPr>
      <w:bookmarkStart w:id="1" w:name="Source"/>
      <w:bookmarkStart w:id="2" w:name="DocumentFor"/>
      <w:bookmarkEnd w:id="1"/>
      <w:bookmarkEnd w:id="2"/>
    </w:p>
    <w:p w14:paraId="0FBE9DAE" w14:textId="7074CB4B" w:rsidR="00301308" w:rsidRDefault="00301308" w:rsidP="000B0AF2">
      <w:pPr>
        <w:pStyle w:val="1"/>
        <w:tabs>
          <w:tab w:val="clear" w:pos="567"/>
          <w:tab w:val="num" w:pos="612"/>
        </w:tabs>
        <w:kinsoku w:val="0"/>
        <w:spacing w:before="360" w:after="120"/>
        <w:ind w:left="0" w:firstLine="0"/>
        <w:rPr>
          <w:rFonts w:ascii="Times New Roman" w:hAnsi="Times New Roman" w:cs="Times New Roman"/>
        </w:rPr>
      </w:pPr>
      <w:r w:rsidRPr="00C03F21">
        <w:rPr>
          <w:rFonts w:ascii="Times New Roman" w:hAnsi="Times New Roman" w:cs="Times New Roman"/>
        </w:rPr>
        <w:t>Introduction</w:t>
      </w:r>
    </w:p>
    <w:p w14:paraId="4BA7DCD4" w14:textId="3882A68E" w:rsidR="00A0052E" w:rsidRPr="00A0052E" w:rsidRDefault="00A0052E" w:rsidP="00A0052E">
      <w:pPr>
        <w:pStyle w:val="a0"/>
        <w:rPr>
          <w:rFonts w:eastAsiaTheme="minorEastAsia" w:hint="eastAsia"/>
          <w:lang w:eastAsia="zh-CN"/>
        </w:rPr>
      </w:pPr>
      <w:r>
        <w:rPr>
          <w:rFonts w:eastAsiaTheme="minorEastAsia" w:hint="eastAsia"/>
          <w:lang w:eastAsia="zh-CN"/>
        </w:rPr>
        <w:t>I</w:t>
      </w:r>
      <w:r>
        <w:rPr>
          <w:rFonts w:eastAsiaTheme="minorEastAsia"/>
          <w:lang w:eastAsia="zh-CN"/>
        </w:rPr>
        <w:t>n this contribution, we discuss remaining issues on timeline for overlapping update due to SPS release.</w:t>
      </w:r>
    </w:p>
    <w:p w14:paraId="1723DBE6" w14:textId="6F416F1A" w:rsidR="00CF3C04" w:rsidRPr="00292E39" w:rsidRDefault="001A1035" w:rsidP="007E3FD8">
      <w:pPr>
        <w:pStyle w:val="1"/>
        <w:kinsoku w:val="0"/>
        <w:jc w:val="both"/>
        <w:rPr>
          <w:lang w:eastAsia="zh-CN"/>
        </w:rPr>
      </w:pPr>
      <w:r>
        <w:rPr>
          <w:lang w:eastAsia="zh-CN"/>
        </w:rPr>
        <w:t>Processing timeline for overlapping update due to SPS release</w:t>
      </w:r>
    </w:p>
    <w:p w14:paraId="2343347A" w14:textId="1778FCD1" w:rsidR="00DF515D" w:rsidRDefault="00BE40DA" w:rsidP="007E3FD8">
      <w:pPr>
        <w:kinsoku w:val="0"/>
        <w:spacing w:line="240" w:lineRule="atLeast"/>
        <w:jc w:val="both"/>
        <w:rPr>
          <w:lang w:eastAsia="x-none"/>
        </w:rPr>
      </w:pPr>
      <w:r>
        <w:rPr>
          <w:lang w:eastAsia="x-none"/>
        </w:rPr>
        <w:t xml:space="preserve">For overlapping </w:t>
      </w:r>
      <w:r w:rsidR="007E3FD8">
        <w:rPr>
          <w:lang w:eastAsia="x-none"/>
        </w:rPr>
        <w:t>of</w:t>
      </w:r>
      <w:r>
        <w:rPr>
          <w:lang w:eastAsia="x-none"/>
        </w:rPr>
        <w:t xml:space="preserve"> dynamic PDSCH and SPS PDSCH, proce</w:t>
      </w:r>
      <w:r w:rsidR="009A2FE5">
        <w:rPr>
          <w:lang w:eastAsia="x-none"/>
        </w:rPr>
        <w:t>ssing time is considered in spec. And for processing time for</w:t>
      </w:r>
      <w:r w:rsidR="007E3FD8">
        <w:rPr>
          <w:lang w:eastAsia="x-none"/>
        </w:rPr>
        <w:t xml:space="preserve"> overlapping</w:t>
      </w:r>
      <w:r w:rsidR="009A2FE5">
        <w:rPr>
          <w:lang w:eastAsia="x-none"/>
        </w:rPr>
        <w:t xml:space="preserve"> SPS PDSCH</w:t>
      </w:r>
      <w:r w:rsidR="007E3FD8">
        <w:rPr>
          <w:lang w:eastAsia="x-none"/>
        </w:rPr>
        <w:t>s</w:t>
      </w:r>
      <w:r w:rsidR="009A2FE5">
        <w:rPr>
          <w:lang w:eastAsia="x-none"/>
        </w:rPr>
        <w:t>,</w:t>
      </w:r>
      <w:r w:rsidR="00252DBB">
        <w:rPr>
          <w:lang w:eastAsia="x-none"/>
        </w:rPr>
        <w:t xml:space="preserve"> </w:t>
      </w:r>
    </w:p>
    <w:p w14:paraId="2C6B2A13" w14:textId="1883E143" w:rsidR="00DF515D" w:rsidRDefault="00DF515D" w:rsidP="007E3FD8">
      <w:pPr>
        <w:pStyle w:val="aa"/>
        <w:numPr>
          <w:ilvl w:val="0"/>
          <w:numId w:val="7"/>
        </w:numPr>
        <w:kinsoku w:val="0"/>
        <w:spacing w:line="240" w:lineRule="atLeast"/>
        <w:jc w:val="both"/>
        <w:rPr>
          <w:lang w:eastAsia="x-none"/>
        </w:rPr>
      </w:pPr>
      <w:r>
        <w:rPr>
          <w:lang w:eastAsia="x-none"/>
        </w:rPr>
        <w:t>For t</w:t>
      </w:r>
      <w:r w:rsidR="006E5A86">
        <w:rPr>
          <w:lang w:eastAsia="x-none"/>
        </w:rPr>
        <w:t>he first SPS PDSCH activated by DCI format indicating SPS activation</w:t>
      </w:r>
      <w:r>
        <w:rPr>
          <w:lang w:eastAsia="x-none"/>
        </w:rPr>
        <w:t>, it</w:t>
      </w:r>
      <w:r w:rsidR="006E5A86">
        <w:rPr>
          <w:lang w:eastAsia="x-none"/>
        </w:rPr>
        <w:t xml:space="preserve"> is regarded as dynamic transmission, so processing time</w:t>
      </w:r>
      <w:r w:rsidR="0083554C">
        <w:rPr>
          <w:lang w:eastAsia="x-none"/>
        </w:rPr>
        <w:t xml:space="preserve"> </w:t>
      </w:r>
      <w:r w:rsidR="00786325">
        <w:rPr>
          <w:lang w:eastAsia="x-none"/>
        </w:rPr>
        <w:t>for dynamic PDSCH and SPS PDSCH overlapping</w:t>
      </w:r>
      <w:r w:rsidR="0083554C">
        <w:rPr>
          <w:lang w:eastAsia="x-none"/>
        </w:rPr>
        <w:t xml:space="preserve">, i.e. 14 symbols, </w:t>
      </w:r>
      <w:r w:rsidR="00786325">
        <w:rPr>
          <w:lang w:eastAsia="x-none"/>
        </w:rPr>
        <w:t xml:space="preserve">can be applied </w:t>
      </w:r>
      <w:r w:rsidR="006E5A86">
        <w:rPr>
          <w:lang w:eastAsia="x-none"/>
        </w:rPr>
        <w:t xml:space="preserve">for </w:t>
      </w:r>
      <w:r w:rsidR="00786325">
        <w:rPr>
          <w:lang w:eastAsia="x-none"/>
        </w:rPr>
        <w:t xml:space="preserve">overlapping between </w:t>
      </w:r>
      <w:r w:rsidR="006E5A86">
        <w:rPr>
          <w:lang w:eastAsia="x-none"/>
        </w:rPr>
        <w:t xml:space="preserve">the first SPS PDSCH and </w:t>
      </w:r>
      <w:r w:rsidR="000B0074">
        <w:rPr>
          <w:lang w:eastAsia="x-none"/>
        </w:rPr>
        <w:t xml:space="preserve">other </w:t>
      </w:r>
      <w:r w:rsidR="006E5A86">
        <w:rPr>
          <w:lang w:eastAsia="x-none"/>
        </w:rPr>
        <w:t>SPS PDS</w:t>
      </w:r>
      <w:r w:rsidR="00252DBB">
        <w:rPr>
          <w:lang w:eastAsia="x-none"/>
        </w:rPr>
        <w:t>CH</w:t>
      </w:r>
      <w:r w:rsidR="000B0074">
        <w:rPr>
          <w:lang w:eastAsia="x-none"/>
        </w:rPr>
        <w:t>s without corresponding PDCCH</w:t>
      </w:r>
      <w:r w:rsidR="00786325">
        <w:rPr>
          <w:lang w:eastAsia="x-none"/>
        </w:rPr>
        <w:t>.</w:t>
      </w:r>
    </w:p>
    <w:p w14:paraId="737C6B80" w14:textId="68267801" w:rsidR="00DF515D" w:rsidRDefault="006E5A86" w:rsidP="007E3FD8">
      <w:pPr>
        <w:pStyle w:val="aa"/>
        <w:numPr>
          <w:ilvl w:val="0"/>
          <w:numId w:val="7"/>
        </w:numPr>
        <w:kinsoku w:val="0"/>
        <w:spacing w:line="240" w:lineRule="atLeast"/>
        <w:jc w:val="both"/>
        <w:rPr>
          <w:lang w:eastAsia="x-none"/>
        </w:rPr>
      </w:pPr>
      <w:r>
        <w:rPr>
          <w:lang w:eastAsia="x-none"/>
        </w:rPr>
        <w:t xml:space="preserve">For SPS PDSCH without a corresponding PDCCH transmission, due to overlapping status is not changed and UE can determine </w:t>
      </w:r>
      <w:r w:rsidR="00DF515D">
        <w:rPr>
          <w:lang w:eastAsia="x-none"/>
        </w:rPr>
        <w:t xml:space="preserve">cancellation </w:t>
      </w:r>
      <w:r w:rsidR="00252DBB">
        <w:rPr>
          <w:lang w:eastAsia="x-none"/>
        </w:rPr>
        <w:t>result</w:t>
      </w:r>
      <w:r w:rsidR="00DF515D">
        <w:rPr>
          <w:lang w:eastAsia="x-none"/>
        </w:rPr>
        <w:t xml:space="preserve"> in advance</w:t>
      </w:r>
      <w:r w:rsidR="00252DBB">
        <w:rPr>
          <w:lang w:eastAsia="x-none"/>
        </w:rPr>
        <w:t xml:space="preserve">, e.g. once DCI for SPS </w:t>
      </w:r>
      <w:r w:rsidR="000B0074">
        <w:rPr>
          <w:lang w:eastAsia="x-none"/>
        </w:rPr>
        <w:t>activation</w:t>
      </w:r>
      <w:r w:rsidR="00252DBB">
        <w:rPr>
          <w:lang w:eastAsia="x-none"/>
        </w:rPr>
        <w:t xml:space="preserve"> is received</w:t>
      </w:r>
      <w:r w:rsidR="00DF515D">
        <w:rPr>
          <w:lang w:eastAsia="x-none"/>
        </w:rPr>
        <w:t xml:space="preserve">. </w:t>
      </w:r>
      <w:r w:rsidR="00252DBB">
        <w:rPr>
          <w:lang w:eastAsia="x-none"/>
        </w:rPr>
        <w:t xml:space="preserve">So </w:t>
      </w:r>
      <w:r w:rsidR="000B0074">
        <w:rPr>
          <w:lang w:eastAsia="x-none"/>
        </w:rPr>
        <w:t>additional</w:t>
      </w:r>
      <w:r w:rsidR="00252DBB">
        <w:rPr>
          <w:lang w:eastAsia="x-none"/>
        </w:rPr>
        <w:t xml:space="preserve"> processing time is not required</w:t>
      </w:r>
      <w:r w:rsidR="000B0074">
        <w:rPr>
          <w:lang w:eastAsia="x-none"/>
        </w:rPr>
        <w:t>.</w:t>
      </w:r>
    </w:p>
    <w:p w14:paraId="678DD79D" w14:textId="77777777" w:rsidR="000B0074" w:rsidRDefault="000B0074" w:rsidP="007E3FD8">
      <w:pPr>
        <w:pStyle w:val="aa"/>
        <w:numPr>
          <w:ilvl w:val="0"/>
          <w:numId w:val="7"/>
        </w:numPr>
        <w:kinsoku w:val="0"/>
        <w:spacing w:line="240" w:lineRule="atLeast"/>
        <w:jc w:val="both"/>
        <w:rPr>
          <w:lang w:eastAsia="x-none"/>
        </w:rPr>
      </w:pPr>
      <w:r>
        <w:rPr>
          <w:lang w:eastAsia="x-none"/>
        </w:rPr>
        <w:t>For</w:t>
      </w:r>
      <w:r w:rsidR="00DF515D">
        <w:rPr>
          <w:lang w:eastAsia="x-none"/>
        </w:rPr>
        <w:t xml:space="preserve"> SPS release</w:t>
      </w:r>
      <w:r>
        <w:rPr>
          <w:lang w:eastAsia="x-none"/>
        </w:rPr>
        <w:t xml:space="preserve"> occasion</w:t>
      </w:r>
      <w:r w:rsidR="00DF515D">
        <w:rPr>
          <w:lang w:eastAsia="x-none"/>
        </w:rPr>
        <w:t xml:space="preserve">, overlapping status may change and processing time to update </w:t>
      </w:r>
      <w:r w:rsidR="00DD027C">
        <w:rPr>
          <w:lang w:eastAsia="x-none"/>
        </w:rPr>
        <w:t>overlapping status</w:t>
      </w:r>
      <w:r w:rsidR="00DF515D">
        <w:rPr>
          <w:lang w:eastAsia="x-none"/>
        </w:rPr>
        <w:t xml:space="preserve"> is necessary for UE. </w:t>
      </w:r>
      <w:r>
        <w:rPr>
          <w:lang w:eastAsia="x-none"/>
        </w:rPr>
        <w:t xml:space="preserve">However, due to there is no processing time defined in spec, it will lead misunderstanding between </w:t>
      </w:r>
      <w:proofErr w:type="spellStart"/>
      <w:r>
        <w:rPr>
          <w:lang w:eastAsia="x-none"/>
        </w:rPr>
        <w:t>gNB</w:t>
      </w:r>
      <w:proofErr w:type="spellEnd"/>
      <w:r>
        <w:rPr>
          <w:lang w:eastAsia="x-none"/>
        </w:rPr>
        <w:t xml:space="preserve"> and UE. </w:t>
      </w:r>
    </w:p>
    <w:p w14:paraId="790F355B" w14:textId="0CC68E0C" w:rsidR="002D3415" w:rsidRPr="002D3415" w:rsidRDefault="009A2FE5" w:rsidP="007E3FD8">
      <w:pPr>
        <w:pStyle w:val="aa"/>
        <w:kinsoku w:val="0"/>
        <w:spacing w:line="240" w:lineRule="atLeast"/>
        <w:ind w:left="420"/>
        <w:jc w:val="both"/>
        <w:rPr>
          <w:lang w:eastAsia="x-none"/>
        </w:rPr>
      </w:pPr>
      <w:r>
        <w:rPr>
          <w:lang w:eastAsia="x-none"/>
        </w:rPr>
        <w:t>As shown in Figure 1</w:t>
      </w:r>
      <w:r w:rsidR="00252DBB">
        <w:rPr>
          <w:lang w:eastAsia="x-none"/>
        </w:rPr>
        <w:t xml:space="preserve">, </w:t>
      </w:r>
      <w:r w:rsidR="000B0074">
        <w:rPr>
          <w:lang w:eastAsia="x-none"/>
        </w:rPr>
        <w:t>due to there is</w:t>
      </w:r>
      <w:r w:rsidR="00DD027C">
        <w:rPr>
          <w:lang w:eastAsia="x-none"/>
        </w:rPr>
        <w:t xml:space="preserve"> no processing time </w:t>
      </w:r>
      <w:r w:rsidR="000B0074">
        <w:rPr>
          <w:lang w:eastAsia="x-none"/>
        </w:rPr>
        <w:t>to update overlapping status due to SPS release</w:t>
      </w:r>
      <w:r w:rsidR="00361F0A">
        <w:rPr>
          <w:lang w:eastAsia="x-none"/>
        </w:rPr>
        <w:t xml:space="preserve"> in spec</w:t>
      </w:r>
      <w:r w:rsidR="000B0074">
        <w:rPr>
          <w:lang w:eastAsia="x-none"/>
        </w:rPr>
        <w:t xml:space="preserve">, </w:t>
      </w:r>
      <w:proofErr w:type="spellStart"/>
      <w:r w:rsidR="000B0074">
        <w:rPr>
          <w:lang w:eastAsia="x-none"/>
        </w:rPr>
        <w:t>g</w:t>
      </w:r>
      <w:r w:rsidR="00DD027C">
        <w:rPr>
          <w:lang w:eastAsia="x-none"/>
        </w:rPr>
        <w:t>NB</w:t>
      </w:r>
      <w:proofErr w:type="spellEnd"/>
      <w:r w:rsidR="00DD027C">
        <w:rPr>
          <w:lang w:eastAsia="x-none"/>
        </w:rPr>
        <w:t xml:space="preserve"> will assume that </w:t>
      </w:r>
      <w:r w:rsidR="000B0074">
        <w:rPr>
          <w:lang w:eastAsia="x-none"/>
        </w:rPr>
        <w:t xml:space="preserve">SPS configuration 1 is released at once after </w:t>
      </w:r>
      <w:r w:rsidR="00361F0A">
        <w:rPr>
          <w:lang w:eastAsia="x-none"/>
        </w:rPr>
        <w:t xml:space="preserve">DCI indicating </w:t>
      </w:r>
      <w:r w:rsidR="000B0074">
        <w:rPr>
          <w:lang w:eastAsia="x-none"/>
        </w:rPr>
        <w:t>SPS release for SPS configuration 1</w:t>
      </w:r>
      <w:r w:rsidR="00786325">
        <w:rPr>
          <w:lang w:eastAsia="x-none"/>
        </w:rPr>
        <w:t xml:space="preserve"> is transmitted</w:t>
      </w:r>
      <w:r w:rsidR="000B0074">
        <w:rPr>
          <w:lang w:eastAsia="x-none"/>
        </w:rPr>
        <w:t xml:space="preserve">. </w:t>
      </w:r>
      <w:r w:rsidR="00DD027C">
        <w:rPr>
          <w:lang w:eastAsia="x-none"/>
        </w:rPr>
        <w:t>SPS PDSCH</w:t>
      </w:r>
      <w:r w:rsidR="007E3FD8">
        <w:rPr>
          <w:lang w:eastAsia="x-none"/>
        </w:rPr>
        <w:t>s</w:t>
      </w:r>
      <w:r w:rsidR="00DD027C">
        <w:rPr>
          <w:lang w:eastAsia="x-none"/>
        </w:rPr>
        <w:t xml:space="preserve"> for SPS configuration 2 and 3 </w:t>
      </w:r>
      <w:r w:rsidR="007E3FD8">
        <w:rPr>
          <w:lang w:eastAsia="x-none"/>
        </w:rPr>
        <w:t>are</w:t>
      </w:r>
      <w:r w:rsidR="00DD027C">
        <w:rPr>
          <w:lang w:eastAsia="x-none"/>
        </w:rPr>
        <w:t xml:space="preserve"> received and </w:t>
      </w:r>
      <w:r w:rsidR="00DD027C" w:rsidRPr="00361F0A">
        <w:rPr>
          <w:rFonts w:eastAsiaTheme="minorEastAsia"/>
          <w:lang w:eastAsia="zh-CN"/>
        </w:rPr>
        <w:t>HARQ-ACK</w:t>
      </w:r>
      <w:r w:rsidR="007E3FD8">
        <w:rPr>
          <w:rFonts w:eastAsiaTheme="minorEastAsia"/>
          <w:lang w:eastAsia="zh-CN"/>
        </w:rPr>
        <w:t>s</w:t>
      </w:r>
      <w:r w:rsidR="00DD027C" w:rsidRPr="00361F0A">
        <w:rPr>
          <w:rFonts w:eastAsiaTheme="minorEastAsia"/>
          <w:lang w:eastAsia="zh-CN"/>
        </w:rPr>
        <w:t xml:space="preserve"> for SPS configuration 2 and 3 </w:t>
      </w:r>
      <w:r w:rsidR="007E3FD8">
        <w:rPr>
          <w:rFonts w:eastAsiaTheme="minorEastAsia"/>
          <w:lang w:eastAsia="zh-CN"/>
        </w:rPr>
        <w:t>are</w:t>
      </w:r>
      <w:r w:rsidR="00DD027C" w:rsidRPr="00361F0A">
        <w:rPr>
          <w:rFonts w:eastAsiaTheme="minorEastAsia"/>
          <w:lang w:eastAsia="zh-CN"/>
        </w:rPr>
        <w:t xml:space="preserve"> expected.</w:t>
      </w:r>
      <w:r w:rsidR="00DD027C">
        <w:rPr>
          <w:lang w:eastAsia="x-none"/>
        </w:rPr>
        <w:t xml:space="preserve"> However, in fact, UE needs time to update overlapping status</w:t>
      </w:r>
      <w:r w:rsidR="0095600C">
        <w:rPr>
          <w:lang w:eastAsia="x-none"/>
        </w:rPr>
        <w:t>, similar as</w:t>
      </w:r>
      <w:r w:rsidR="00DD027C">
        <w:rPr>
          <w:lang w:eastAsia="x-none"/>
        </w:rPr>
        <w:t xml:space="preserve"> </w:t>
      </w:r>
      <w:r w:rsidR="00361F0A">
        <w:rPr>
          <w:lang w:eastAsia="x-none"/>
        </w:rPr>
        <w:t xml:space="preserve">processing time </w:t>
      </w:r>
      <w:r w:rsidR="00DD027C">
        <w:rPr>
          <w:lang w:eastAsia="x-none"/>
        </w:rPr>
        <w:t>after DCI for SPS activation.</w:t>
      </w:r>
      <w:r w:rsidR="0095600C">
        <w:rPr>
          <w:lang w:eastAsia="x-none"/>
        </w:rPr>
        <w:t xml:space="preserve"> Before UE </w:t>
      </w:r>
      <w:r w:rsidR="00786325">
        <w:rPr>
          <w:lang w:eastAsia="x-none"/>
        </w:rPr>
        <w:t>finishes updating</w:t>
      </w:r>
      <w:r w:rsidR="0095600C">
        <w:rPr>
          <w:lang w:eastAsia="x-none"/>
        </w:rPr>
        <w:t xml:space="preserve"> overlapping status, </w:t>
      </w:r>
      <w:r w:rsidR="00DD027C" w:rsidRPr="00361F0A">
        <w:rPr>
          <w:rFonts w:eastAsiaTheme="minorEastAsia"/>
          <w:lang w:eastAsia="zh-CN"/>
        </w:rPr>
        <w:t xml:space="preserve">UE </w:t>
      </w:r>
      <w:r w:rsidR="00361F0A">
        <w:rPr>
          <w:rFonts w:eastAsiaTheme="minorEastAsia"/>
          <w:lang w:eastAsia="zh-CN"/>
        </w:rPr>
        <w:t xml:space="preserve">does not detect SPS PDSCH for SPS configuration 3 and </w:t>
      </w:r>
      <w:r w:rsidR="0095600C" w:rsidRPr="00361F0A">
        <w:rPr>
          <w:rFonts w:eastAsiaTheme="minorEastAsia"/>
          <w:lang w:eastAsia="zh-CN"/>
        </w:rPr>
        <w:t xml:space="preserve">still </w:t>
      </w:r>
      <w:r w:rsidR="00DD027C" w:rsidRPr="00361F0A">
        <w:rPr>
          <w:rFonts w:eastAsiaTheme="minorEastAsia"/>
          <w:lang w:eastAsia="zh-CN"/>
        </w:rPr>
        <w:t>detects SPS PDSCH</w:t>
      </w:r>
      <w:r w:rsidR="007E3FD8">
        <w:rPr>
          <w:rFonts w:eastAsiaTheme="minorEastAsia"/>
          <w:lang w:eastAsia="zh-CN"/>
        </w:rPr>
        <w:t>s</w:t>
      </w:r>
      <w:r w:rsidR="00DD027C" w:rsidRPr="00361F0A">
        <w:rPr>
          <w:rFonts w:eastAsiaTheme="minorEastAsia"/>
          <w:lang w:eastAsia="zh-CN"/>
        </w:rPr>
        <w:t xml:space="preserve"> for SPS configuration 1 and 2</w:t>
      </w:r>
      <w:r w:rsidR="00361F0A">
        <w:rPr>
          <w:rFonts w:eastAsiaTheme="minorEastAsia"/>
          <w:lang w:eastAsia="zh-CN"/>
        </w:rPr>
        <w:t>. UE</w:t>
      </w:r>
      <w:r w:rsidR="00DD027C" w:rsidRPr="00361F0A">
        <w:rPr>
          <w:rFonts w:eastAsiaTheme="minorEastAsia"/>
          <w:lang w:eastAsia="zh-CN"/>
        </w:rPr>
        <w:t xml:space="preserve"> transmits HARQ-ACK</w:t>
      </w:r>
      <w:r w:rsidR="007E3FD8">
        <w:rPr>
          <w:rFonts w:eastAsiaTheme="minorEastAsia"/>
          <w:lang w:eastAsia="zh-CN"/>
        </w:rPr>
        <w:t>s</w:t>
      </w:r>
      <w:r w:rsidR="00DD027C" w:rsidRPr="00361F0A">
        <w:rPr>
          <w:rFonts w:eastAsiaTheme="minorEastAsia"/>
          <w:lang w:eastAsia="zh-CN"/>
        </w:rPr>
        <w:t xml:space="preserve"> for SPS configuration 1 and 2. </w:t>
      </w:r>
    </w:p>
    <w:p w14:paraId="074552CA" w14:textId="66441491" w:rsidR="00DD027C" w:rsidRDefault="00E437F9" w:rsidP="007E3FD8">
      <w:pPr>
        <w:pStyle w:val="aa"/>
        <w:kinsoku w:val="0"/>
        <w:spacing w:line="240" w:lineRule="atLeast"/>
        <w:ind w:left="420"/>
        <w:jc w:val="both"/>
        <w:rPr>
          <w:rFonts w:eastAsiaTheme="minorEastAsia"/>
          <w:lang w:eastAsia="zh-CN"/>
        </w:rPr>
      </w:pPr>
      <w:r>
        <w:rPr>
          <w:rFonts w:eastAsiaTheme="minorEastAsia"/>
          <w:lang w:eastAsia="zh-CN"/>
        </w:rPr>
        <w:t xml:space="preserve">Usually, </w:t>
      </w:r>
      <w:r w:rsidR="00DD027C" w:rsidRPr="00DD027C">
        <w:rPr>
          <w:rFonts w:eastAsiaTheme="minorEastAsia"/>
          <w:lang w:eastAsia="zh-CN"/>
        </w:rPr>
        <w:t xml:space="preserve">UE </w:t>
      </w:r>
      <w:r>
        <w:rPr>
          <w:rFonts w:eastAsiaTheme="minorEastAsia"/>
          <w:lang w:eastAsia="zh-CN"/>
        </w:rPr>
        <w:t xml:space="preserve">fails to decode </w:t>
      </w:r>
      <w:r w:rsidRPr="00DD027C">
        <w:rPr>
          <w:rFonts w:eastAsiaTheme="minorEastAsia"/>
          <w:lang w:eastAsia="zh-CN"/>
        </w:rPr>
        <w:t>SPS PDSCH for S</w:t>
      </w:r>
      <w:r>
        <w:rPr>
          <w:rFonts w:eastAsiaTheme="minorEastAsia"/>
          <w:lang w:eastAsia="zh-CN"/>
        </w:rPr>
        <w:t>PS configuration 1 due to no data transmission in SPS PDSCH</w:t>
      </w:r>
      <w:r w:rsidRPr="00E437F9">
        <w:rPr>
          <w:rFonts w:eastAsiaTheme="minorEastAsia"/>
          <w:lang w:eastAsia="zh-CN"/>
        </w:rPr>
        <w:t xml:space="preserve"> </w:t>
      </w:r>
      <w:r w:rsidRPr="00DD027C">
        <w:rPr>
          <w:rFonts w:eastAsiaTheme="minorEastAsia"/>
          <w:lang w:eastAsia="zh-CN"/>
        </w:rPr>
        <w:t>for S</w:t>
      </w:r>
      <w:r>
        <w:rPr>
          <w:rFonts w:eastAsiaTheme="minorEastAsia"/>
          <w:lang w:eastAsia="zh-CN"/>
        </w:rPr>
        <w:t xml:space="preserve">PS configuration 1 and </w:t>
      </w:r>
      <w:r w:rsidRPr="00DD027C">
        <w:rPr>
          <w:rFonts w:eastAsiaTheme="minorEastAsia"/>
          <w:lang w:eastAsia="zh-CN"/>
        </w:rPr>
        <w:t>decodes SPS PDSCH for S</w:t>
      </w:r>
      <w:r>
        <w:rPr>
          <w:rFonts w:eastAsiaTheme="minorEastAsia"/>
          <w:lang w:eastAsia="zh-CN"/>
        </w:rPr>
        <w:t xml:space="preserve">PS configuration 2 successfully, </w:t>
      </w:r>
      <w:r w:rsidR="002D3415">
        <w:rPr>
          <w:rFonts w:eastAsiaTheme="minorEastAsia"/>
          <w:lang w:eastAsia="zh-CN"/>
        </w:rPr>
        <w:t xml:space="preserve">then </w:t>
      </w:r>
      <w:r w:rsidR="00483D52">
        <w:rPr>
          <w:rFonts w:eastAsiaTheme="minorEastAsia"/>
          <w:lang w:eastAsia="zh-CN"/>
        </w:rPr>
        <w:t xml:space="preserve">UE feedbacks </w:t>
      </w:r>
      <w:r w:rsidR="00483D52" w:rsidRPr="00DD027C">
        <w:rPr>
          <w:rFonts w:eastAsiaTheme="minorEastAsia"/>
          <w:lang w:eastAsia="zh-CN"/>
        </w:rPr>
        <w:t>{NACK, ACK}</w:t>
      </w:r>
      <w:r w:rsidR="002D3415">
        <w:rPr>
          <w:rFonts w:eastAsiaTheme="minorEastAsia"/>
          <w:lang w:eastAsia="zh-CN"/>
        </w:rPr>
        <w:t>,</w:t>
      </w:r>
      <w:r w:rsidR="00DD027C" w:rsidRPr="00DD027C">
        <w:rPr>
          <w:rFonts w:eastAsiaTheme="minorEastAsia"/>
          <w:lang w:eastAsia="zh-CN"/>
        </w:rPr>
        <w:t xml:space="preserve"> but </w:t>
      </w:r>
      <w:proofErr w:type="spellStart"/>
      <w:r w:rsidR="00DD027C" w:rsidRPr="00DD027C">
        <w:rPr>
          <w:rFonts w:eastAsiaTheme="minorEastAsia"/>
          <w:lang w:eastAsia="zh-CN"/>
        </w:rPr>
        <w:t>gNB</w:t>
      </w:r>
      <w:proofErr w:type="spellEnd"/>
      <w:r w:rsidR="002D3415">
        <w:rPr>
          <w:rFonts w:eastAsiaTheme="minorEastAsia"/>
          <w:lang w:eastAsia="zh-CN"/>
        </w:rPr>
        <w:t xml:space="preserve"> regards {NACK,</w:t>
      </w:r>
      <w:r w:rsidR="00640822">
        <w:rPr>
          <w:rFonts w:eastAsiaTheme="minorEastAsia"/>
          <w:lang w:eastAsia="zh-CN"/>
        </w:rPr>
        <w:t xml:space="preserve"> </w:t>
      </w:r>
      <w:r w:rsidR="002D3415">
        <w:rPr>
          <w:rFonts w:eastAsiaTheme="minorEastAsia"/>
          <w:lang w:eastAsia="zh-CN"/>
        </w:rPr>
        <w:t xml:space="preserve">ACK} for </w:t>
      </w:r>
      <w:r w:rsidR="00DD027C" w:rsidRPr="00DD027C">
        <w:rPr>
          <w:rFonts w:eastAsiaTheme="minorEastAsia"/>
          <w:lang w:eastAsia="zh-CN"/>
        </w:rPr>
        <w:t xml:space="preserve"> </w:t>
      </w:r>
      <w:r w:rsidR="002D3415" w:rsidRPr="00DD027C">
        <w:rPr>
          <w:rFonts w:eastAsiaTheme="minorEastAsia"/>
          <w:lang w:eastAsia="zh-CN"/>
        </w:rPr>
        <w:t xml:space="preserve">SPS configuration </w:t>
      </w:r>
      <w:r>
        <w:rPr>
          <w:rFonts w:eastAsiaTheme="minorEastAsia"/>
          <w:lang w:eastAsia="zh-CN"/>
        </w:rPr>
        <w:t>2</w:t>
      </w:r>
      <w:r w:rsidR="002D3415" w:rsidRPr="00DD027C">
        <w:rPr>
          <w:rFonts w:eastAsiaTheme="minorEastAsia"/>
          <w:lang w:eastAsia="zh-CN"/>
        </w:rPr>
        <w:t xml:space="preserve"> and </w:t>
      </w:r>
      <w:r>
        <w:rPr>
          <w:rFonts w:eastAsiaTheme="minorEastAsia"/>
          <w:lang w:eastAsia="zh-CN"/>
        </w:rPr>
        <w:t>3</w:t>
      </w:r>
      <w:r w:rsidR="002D3415">
        <w:rPr>
          <w:rFonts w:eastAsiaTheme="minorEastAsia"/>
          <w:lang w:eastAsia="zh-CN"/>
        </w:rPr>
        <w:t xml:space="preserve"> ,which is </w:t>
      </w:r>
      <w:r w:rsidR="00DD027C" w:rsidRPr="00DD027C">
        <w:rPr>
          <w:rFonts w:eastAsiaTheme="minorEastAsia"/>
          <w:lang w:eastAsia="zh-CN"/>
        </w:rPr>
        <w:t>completely different</w:t>
      </w:r>
      <w:r w:rsidR="00361F0A">
        <w:rPr>
          <w:rFonts w:eastAsiaTheme="minorEastAsia"/>
          <w:lang w:eastAsia="zh-CN"/>
        </w:rPr>
        <w:t xml:space="preserve"> understanding</w:t>
      </w:r>
      <w:r w:rsidR="00DD027C" w:rsidRPr="00DD027C">
        <w:rPr>
          <w:rFonts w:eastAsiaTheme="minorEastAsia"/>
          <w:lang w:eastAsia="zh-CN"/>
        </w:rPr>
        <w:t xml:space="preserve"> </w:t>
      </w:r>
      <w:r w:rsidR="002D3415">
        <w:rPr>
          <w:rFonts w:eastAsiaTheme="minorEastAsia"/>
          <w:lang w:eastAsia="zh-CN"/>
        </w:rPr>
        <w:t>from UE</w:t>
      </w:r>
      <w:r w:rsidR="00DD027C" w:rsidRPr="00DD027C">
        <w:rPr>
          <w:rFonts w:eastAsiaTheme="minorEastAsia"/>
          <w:lang w:eastAsia="zh-CN"/>
        </w:rPr>
        <w:t xml:space="preserve">. It leads redundant retransmission for SPS configuration 2 and data missing for SPS configuration 3. </w:t>
      </w:r>
      <w:r w:rsidR="002D3415">
        <w:rPr>
          <w:rFonts w:eastAsiaTheme="minorEastAsia"/>
          <w:lang w:eastAsia="zh-CN"/>
        </w:rPr>
        <w:t xml:space="preserve">What is more serious is </w:t>
      </w:r>
      <w:r w:rsidR="004D2920">
        <w:rPr>
          <w:rFonts w:eastAsiaTheme="minorEastAsia"/>
          <w:lang w:eastAsia="zh-CN"/>
        </w:rPr>
        <w:t xml:space="preserve">the </w:t>
      </w:r>
      <w:r w:rsidR="00DD027C" w:rsidRPr="00DD027C">
        <w:rPr>
          <w:rFonts w:eastAsiaTheme="minorEastAsia"/>
          <w:lang w:eastAsia="zh-CN"/>
        </w:rPr>
        <w:t>issue cannot be solved</w:t>
      </w:r>
      <w:r w:rsidR="002D3415">
        <w:rPr>
          <w:rFonts w:eastAsiaTheme="minorEastAsia"/>
          <w:lang w:eastAsia="zh-CN"/>
        </w:rPr>
        <w:t xml:space="preserve"> even by complex algorithm, e.g. blind decoding.</w:t>
      </w:r>
    </w:p>
    <w:p w14:paraId="315DE1E3" w14:textId="4BFA2FEB" w:rsidR="00CA4514" w:rsidRDefault="00CA4514" w:rsidP="000B0AF2">
      <w:pPr>
        <w:pStyle w:val="aa"/>
        <w:kinsoku w:val="0"/>
        <w:spacing w:line="240" w:lineRule="atLeast"/>
        <w:ind w:left="420"/>
        <w:jc w:val="center"/>
      </w:pPr>
      <w:r>
        <w:object w:dxaOrig="19896" w:dyaOrig="6084" w14:anchorId="04F6B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36.95pt" o:ole="">
            <v:imagedata r:id="rId8" o:title=""/>
          </v:shape>
          <o:OLEObject Type="Embed" ProgID="Visio.Drawing.15" ShapeID="_x0000_i1025" DrawAspect="Content" ObjectID="_1672244933" r:id="rId9"/>
        </w:object>
      </w:r>
      <w:r w:rsidR="004D2920">
        <w:t xml:space="preserve">Figure 1 Misunderstanding on SPS configurations between </w:t>
      </w:r>
      <w:proofErr w:type="spellStart"/>
      <w:r w:rsidR="004D2920">
        <w:t>gNB</w:t>
      </w:r>
      <w:proofErr w:type="spellEnd"/>
      <w:r w:rsidR="004D2920">
        <w:t xml:space="preserve"> and UE</w:t>
      </w:r>
    </w:p>
    <w:p w14:paraId="7408E1C7" w14:textId="659A6378" w:rsidR="00640822" w:rsidRPr="00AB34F2" w:rsidRDefault="00640822" w:rsidP="007E3FD8">
      <w:pPr>
        <w:kinsoku w:val="0"/>
        <w:spacing w:line="240" w:lineRule="atLeast"/>
        <w:jc w:val="both"/>
        <w:rPr>
          <w:lang w:eastAsia="x-none"/>
        </w:rPr>
      </w:pPr>
      <w:r w:rsidRPr="00640822">
        <w:rPr>
          <w:lang w:eastAsia="x-none"/>
        </w:rPr>
        <w:t>So</w:t>
      </w:r>
      <w:r w:rsidRPr="00640822">
        <w:rPr>
          <w:rFonts w:hint="eastAsia"/>
          <w:lang w:eastAsia="x-none"/>
        </w:rPr>
        <w:t xml:space="preserve"> </w:t>
      </w:r>
      <w:r w:rsidRPr="00640822">
        <w:rPr>
          <w:lang w:eastAsia="x-none"/>
        </w:rPr>
        <w:t xml:space="preserve">to align </w:t>
      </w:r>
      <w:r w:rsidR="00361F0A">
        <w:rPr>
          <w:lang w:eastAsia="x-none"/>
        </w:rPr>
        <w:t xml:space="preserve">understanding on active </w:t>
      </w:r>
      <w:r w:rsidRPr="00640822">
        <w:rPr>
          <w:lang w:eastAsia="x-none"/>
        </w:rPr>
        <w:t>SPS configuration</w:t>
      </w:r>
      <w:r w:rsidR="00361F0A">
        <w:rPr>
          <w:lang w:eastAsia="x-none"/>
        </w:rPr>
        <w:t>s</w:t>
      </w:r>
      <w:r w:rsidRPr="00640822">
        <w:rPr>
          <w:lang w:eastAsia="x-none"/>
        </w:rPr>
        <w:t xml:space="preserve"> between </w:t>
      </w:r>
      <w:proofErr w:type="spellStart"/>
      <w:r w:rsidRPr="00640822">
        <w:rPr>
          <w:lang w:eastAsia="x-none"/>
        </w:rPr>
        <w:t>gNB</w:t>
      </w:r>
      <w:proofErr w:type="spellEnd"/>
      <w:r w:rsidRPr="00640822">
        <w:rPr>
          <w:lang w:eastAsia="x-none"/>
        </w:rPr>
        <w:t xml:space="preserve"> and UE, processing time</w:t>
      </w:r>
      <w:r w:rsidR="0083236A">
        <w:rPr>
          <w:lang w:eastAsia="x-none"/>
        </w:rPr>
        <w:t xml:space="preserve"> for overlapping update due to</w:t>
      </w:r>
      <w:r w:rsidRPr="00640822">
        <w:rPr>
          <w:lang w:eastAsia="x-none"/>
        </w:rPr>
        <w:t xml:space="preserve"> SPS release needs to be considered.</w:t>
      </w:r>
      <w:r w:rsidR="00786325">
        <w:rPr>
          <w:lang w:eastAsia="x-none"/>
        </w:rPr>
        <w:t xml:space="preserve"> Similarly, </w:t>
      </w:r>
      <w:r w:rsidR="0083236A">
        <w:rPr>
          <w:lang w:eastAsia="x-none"/>
        </w:rPr>
        <w:t>processing time for</w:t>
      </w:r>
      <w:r w:rsidR="003B57D5">
        <w:rPr>
          <w:lang w:eastAsia="x-none"/>
        </w:rPr>
        <w:t xml:space="preserve"> </w:t>
      </w:r>
      <w:r w:rsidR="00AB34F2">
        <w:rPr>
          <w:lang w:eastAsia="x-none"/>
        </w:rPr>
        <w:t>DCI format indicating SPS activation</w:t>
      </w:r>
      <w:r w:rsidR="003B57D5">
        <w:rPr>
          <w:lang w:eastAsia="x-none"/>
        </w:rPr>
        <w:t>, i.e. 14 symbols, can be applied for SPS release.</w:t>
      </w:r>
      <w:r w:rsidR="005E6134">
        <w:rPr>
          <w:lang w:eastAsia="x-none"/>
        </w:rPr>
        <w:t xml:space="preserve"> </w:t>
      </w:r>
    </w:p>
    <w:p w14:paraId="5AF429A6" w14:textId="05F3D600" w:rsidR="00F64185" w:rsidRDefault="00F64185" w:rsidP="000B0AF2">
      <w:pPr>
        <w:kinsoku w:val="0"/>
        <w:spacing w:line="240" w:lineRule="atLeast"/>
        <w:rPr>
          <w:rFonts w:eastAsiaTheme="minorEastAsia"/>
          <w:b/>
          <w:szCs w:val="20"/>
          <w:lang w:val="en-GB" w:eastAsia="zh-CN"/>
        </w:rPr>
      </w:pPr>
    </w:p>
    <w:tbl>
      <w:tblPr>
        <w:tblStyle w:val="af3"/>
        <w:tblW w:w="0" w:type="auto"/>
        <w:tblLook w:val="04A0" w:firstRow="1" w:lastRow="0" w:firstColumn="1" w:lastColumn="0" w:noHBand="0" w:noVBand="1"/>
      </w:tblPr>
      <w:tblGrid>
        <w:gridCol w:w="9062"/>
      </w:tblGrid>
      <w:tr w:rsidR="00CF3C04" w14:paraId="0D33342B" w14:textId="77777777" w:rsidTr="00CF3C04">
        <w:tc>
          <w:tcPr>
            <w:tcW w:w="9062" w:type="dxa"/>
          </w:tcPr>
          <w:p w14:paraId="3D7728A3" w14:textId="07B8C8BD" w:rsidR="00CF3C04" w:rsidRDefault="00CF3C04" w:rsidP="000B0AF2">
            <w:pPr>
              <w:kinsoku w:val="0"/>
              <w:spacing w:after="180"/>
              <w:jc w:val="center"/>
              <w:rPr>
                <w:bCs/>
                <w:color w:val="0000FF"/>
                <w:sz w:val="22"/>
                <w:szCs w:val="22"/>
                <w:lang w:eastAsia="zh-CN"/>
              </w:rPr>
            </w:pPr>
            <w:r>
              <w:rPr>
                <w:bCs/>
                <w:color w:val="0000FF"/>
                <w:sz w:val="22"/>
                <w:szCs w:val="22"/>
                <w:lang w:eastAsia="zh-CN"/>
              </w:rPr>
              <w:lastRenderedPageBreak/>
              <w:t>-----------------------</w:t>
            </w:r>
            <w:r w:rsidRPr="00F46100">
              <w:rPr>
                <w:bCs/>
                <w:color w:val="0000FF"/>
                <w:sz w:val="22"/>
                <w:szCs w:val="22"/>
                <w:lang w:eastAsia="zh-CN"/>
              </w:rPr>
              <w:t>------------- Start of TP 38.21</w:t>
            </w:r>
            <w:r w:rsidR="0044395E">
              <w:rPr>
                <w:bCs/>
                <w:color w:val="0000FF"/>
                <w:sz w:val="22"/>
                <w:szCs w:val="22"/>
                <w:lang w:eastAsia="zh-CN"/>
              </w:rPr>
              <w:t>4</w:t>
            </w:r>
            <w:r w:rsidRPr="00F46100">
              <w:rPr>
                <w:bCs/>
                <w:color w:val="0000FF"/>
                <w:sz w:val="22"/>
                <w:szCs w:val="22"/>
                <w:lang w:eastAsia="zh-CN"/>
              </w:rPr>
              <w:t xml:space="preserve"> V16.</w:t>
            </w:r>
            <w:r w:rsidR="0044395E">
              <w:rPr>
                <w:bCs/>
                <w:color w:val="0000FF"/>
                <w:sz w:val="22"/>
                <w:szCs w:val="22"/>
                <w:lang w:eastAsia="zh-CN"/>
              </w:rPr>
              <w:t>3</w:t>
            </w:r>
            <w:r>
              <w:rPr>
                <w:bCs/>
                <w:color w:val="0000FF"/>
                <w:sz w:val="22"/>
                <w:szCs w:val="22"/>
                <w:lang w:eastAsia="zh-CN"/>
              </w:rPr>
              <w:t>.0 section 5.1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16F61FDE" w14:textId="29E8858C" w:rsidR="0022622E" w:rsidRPr="0022622E" w:rsidRDefault="0022622E" w:rsidP="000B0AF2">
            <w:pPr>
              <w:kinsoku w:val="0"/>
              <w:spacing w:after="180"/>
              <w:jc w:val="center"/>
              <w:rPr>
                <w:color w:val="FF0000"/>
                <w:lang w:val="en-GB" w:eastAsia="fr-FR"/>
              </w:rPr>
            </w:pPr>
            <w:r w:rsidRPr="00582A18">
              <w:rPr>
                <w:color w:val="FF0000"/>
                <w:lang w:val="en-GB" w:eastAsia="fr-FR"/>
              </w:rPr>
              <w:t>&lt;unchanged text omitted&gt;</w:t>
            </w:r>
          </w:p>
          <w:p w14:paraId="05AAB4B4" w14:textId="7E2363D9" w:rsidR="00CF3C04" w:rsidRPr="00E92DCD" w:rsidRDefault="00CF3C04" w:rsidP="000B0AF2">
            <w:pPr>
              <w:kinsoku w:val="0"/>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w:t>
            </w:r>
            <w:r w:rsidR="005E6134">
              <w:rPr>
                <w:color w:val="000000"/>
                <w:kern w:val="2"/>
                <w:lang w:eastAsia="zh-CN"/>
              </w:rPr>
              <w:t xml:space="preserve"> are in a slot</w:t>
            </w:r>
            <w:r w:rsidR="005E6134" w:rsidRPr="00685534">
              <w:rPr>
                <w:color w:val="000000"/>
                <w:kern w:val="2"/>
                <w:lang w:eastAsia="zh-CN"/>
              </w:rPr>
              <w:t>,</w:t>
            </w:r>
            <w:r w:rsidR="005E6134">
              <w:rPr>
                <w:color w:val="000000"/>
                <w:kern w:val="2"/>
                <w:lang w:eastAsia="zh-CN"/>
              </w:rPr>
              <w:t xml:space="preserve"> </w:t>
            </w:r>
            <w:r w:rsidR="005E6134" w:rsidRPr="0083236A">
              <w:rPr>
                <w:color w:val="FF0000"/>
                <w:kern w:val="2"/>
                <w:lang w:eastAsia="zh-CN"/>
              </w:rPr>
              <w:t xml:space="preserve">and </w:t>
            </w:r>
            <w:r w:rsidR="0083236A">
              <w:rPr>
                <w:color w:val="FF0000"/>
                <w:kern w:val="2"/>
                <w:lang w:eastAsia="zh-CN"/>
              </w:rPr>
              <w:t>any</w:t>
            </w:r>
            <w:r w:rsidR="005E6134" w:rsidRPr="0083236A">
              <w:rPr>
                <w:color w:val="FF0000"/>
                <w:kern w:val="2"/>
                <w:lang w:eastAsia="zh-CN"/>
              </w:rPr>
              <w:t xml:space="preserve"> PDSCH </w:t>
            </w:r>
            <w:r w:rsidR="000B0AF2">
              <w:rPr>
                <w:color w:val="FF0000"/>
                <w:kern w:val="2"/>
                <w:lang w:eastAsia="zh-CN"/>
              </w:rPr>
              <w:t xml:space="preserve">of </w:t>
            </w:r>
            <w:r w:rsidR="000B0AF2" w:rsidRPr="000B0AF2">
              <w:rPr>
                <w:color w:val="FF0000"/>
                <w:kern w:val="2"/>
                <w:lang w:eastAsia="zh-CN"/>
              </w:rPr>
              <w:t>more than one PDSCH</w:t>
            </w:r>
            <w:r w:rsidR="000B0AF2">
              <w:rPr>
                <w:color w:val="FF0000"/>
                <w:kern w:val="2"/>
                <w:lang w:eastAsia="zh-CN"/>
              </w:rPr>
              <w:t xml:space="preserve"> </w:t>
            </w:r>
            <w:r w:rsidR="005E6134" w:rsidRPr="0083236A">
              <w:rPr>
                <w:color w:val="FF0000"/>
                <w:kern w:val="2"/>
                <w:lang w:eastAsia="zh-CN"/>
              </w:rPr>
              <w:t xml:space="preserve">starts before </w:t>
            </w:r>
            <w:r w:rsidR="005E6134" w:rsidRPr="0083236A">
              <w:rPr>
                <w:color w:val="FF0000"/>
                <w:lang w:eastAsia="zh-CN"/>
              </w:rPr>
              <w:t xml:space="preserve">14symbols </w:t>
            </w:r>
            <w:r w:rsidR="005E6134" w:rsidRPr="0083236A">
              <w:rPr>
                <w:color w:val="FF0000"/>
              </w:rPr>
              <w:t>after a last symbol of the corresponding SPS release reception</w:t>
            </w:r>
            <w:r w:rsidR="0083236A" w:rsidRPr="0083236A">
              <w:rPr>
                <w:color w:val="FF0000"/>
                <w:kern w:val="2"/>
                <w:lang w:eastAsia="zh-CN"/>
              </w:rPr>
              <w:t>,</w:t>
            </w:r>
            <w:r w:rsidR="000B0AF2">
              <w:rPr>
                <w:color w:val="FF0000"/>
                <w:kern w:val="2"/>
                <w:lang w:eastAsia="zh-CN"/>
              </w:rPr>
              <w:t xml:space="preserve"> if any,</w:t>
            </w:r>
            <w:r w:rsidR="0083236A" w:rsidRPr="0083236A">
              <w:rPr>
                <w:color w:val="FF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00E31E22" w14:textId="77777777" w:rsidR="00CF3C04" w:rsidRPr="00E92DCD" w:rsidRDefault="00CF3C04" w:rsidP="000B0AF2">
            <w:pPr>
              <w:pStyle w:val="B1"/>
              <w:kinsoku w:val="0"/>
            </w:pPr>
            <w:r w:rsidRPr="00E92DCD">
              <w:t>‒</w:t>
            </w:r>
            <w:r>
              <w:tab/>
            </w:r>
            <w:bookmarkStart w:id="3"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
          </w:p>
          <w:p w14:paraId="2407AF6E" w14:textId="77777777" w:rsidR="00CF3C04" w:rsidRPr="00E92DCD" w:rsidRDefault="00CF3C04" w:rsidP="000B0AF2">
            <w:pPr>
              <w:pStyle w:val="B1"/>
              <w:kinsoku w:val="0"/>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63CDBFF0" w14:textId="77777777" w:rsidR="00AB34F2" w:rsidRDefault="00CF3C04" w:rsidP="000B0AF2">
            <w:pPr>
              <w:pStyle w:val="B1"/>
              <w:kinsoku w:val="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72C8A71" w14:textId="4C0A18E9" w:rsidR="00CF3C04" w:rsidRDefault="005E6134" w:rsidP="000B0AF2">
            <w:pPr>
              <w:pStyle w:val="B1"/>
              <w:kinsoku w:val="0"/>
            </w:pPr>
            <w:r>
              <w:t>S</w:t>
            </w:r>
            <w:r w:rsidR="00CF3C04" w:rsidRPr="00E92DCD">
              <w:t xml:space="preserve">tep 3: Repeat step 1 and 2 until </w:t>
            </w:r>
            <w:r w:rsidR="00CF3C04" w:rsidRPr="00AB34F2">
              <w:t>Q</w:t>
            </w:r>
            <w:r w:rsidR="00CF3C04" w:rsidRPr="00E92DCD">
              <w:t xml:space="preserve"> is empty or </w:t>
            </w:r>
            <w:r w:rsidR="00CF3C04" w:rsidRPr="00AB34F2">
              <w:t>j</w:t>
            </w:r>
            <w:r w:rsidR="00CF3C04" w:rsidRPr="00E92DCD">
              <w:t xml:space="preserve"> is equal to the number of unicast PDSCHs in a slot supported by the UE</w:t>
            </w:r>
          </w:p>
          <w:p w14:paraId="585805ED" w14:textId="41CCEBC7" w:rsidR="0022622E" w:rsidRPr="0022622E" w:rsidRDefault="0022622E" w:rsidP="000B0AF2">
            <w:pPr>
              <w:kinsoku w:val="0"/>
              <w:spacing w:after="180"/>
              <w:jc w:val="center"/>
              <w:rPr>
                <w:color w:val="FF0000"/>
                <w:lang w:val="en-GB" w:eastAsia="fr-FR"/>
              </w:rPr>
            </w:pPr>
            <w:r w:rsidRPr="00582A18">
              <w:rPr>
                <w:color w:val="FF0000"/>
                <w:lang w:val="en-GB" w:eastAsia="fr-FR"/>
              </w:rPr>
              <w:t>&lt;unchanged text omitted&gt;</w:t>
            </w:r>
          </w:p>
          <w:p w14:paraId="6E6754F5" w14:textId="5BCB394E" w:rsidR="00CF3C04" w:rsidRPr="00CF3C04" w:rsidRDefault="00CF3C04" w:rsidP="000B0AF2">
            <w:pPr>
              <w:kinsoku w:val="0"/>
              <w:spacing w:line="240" w:lineRule="atLeast"/>
              <w:rPr>
                <w:rFonts w:eastAsiaTheme="minorEastAsia"/>
                <w:b/>
                <w:szCs w:val="20"/>
                <w:lang w:eastAsia="zh-CN"/>
              </w:rPr>
            </w:pP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sidR="0044395E">
              <w:rPr>
                <w:bCs/>
                <w:color w:val="0000FF"/>
                <w:sz w:val="22"/>
                <w:szCs w:val="22"/>
                <w:lang w:eastAsia="zh-CN"/>
              </w:rPr>
              <w:t>4</w:t>
            </w:r>
            <w:r w:rsidRPr="00F46100">
              <w:rPr>
                <w:bCs/>
                <w:color w:val="0000FF"/>
                <w:sz w:val="22"/>
                <w:szCs w:val="22"/>
                <w:lang w:eastAsia="zh-CN"/>
              </w:rPr>
              <w:t xml:space="preserve"> V16</w:t>
            </w:r>
            <w:r w:rsidR="0044395E">
              <w:rPr>
                <w:bCs/>
                <w:color w:val="0000FF"/>
                <w:sz w:val="22"/>
                <w:szCs w:val="22"/>
                <w:lang w:eastAsia="zh-CN"/>
              </w:rPr>
              <w:t>.3</w:t>
            </w:r>
            <w:r>
              <w:rPr>
                <w:bCs/>
                <w:color w:val="0000FF"/>
                <w:sz w:val="22"/>
                <w:szCs w:val="22"/>
                <w:lang w:eastAsia="zh-CN"/>
              </w:rPr>
              <w:t>.0 section 5.1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1096EA85" w14:textId="77777777" w:rsidR="00AB34F2" w:rsidRPr="002D3415" w:rsidRDefault="00AB34F2" w:rsidP="000B0AF2">
      <w:pPr>
        <w:kinsoku w:val="0"/>
        <w:spacing w:line="240" w:lineRule="atLeast"/>
        <w:rPr>
          <w:lang w:eastAsia="x-none"/>
        </w:rPr>
      </w:pPr>
    </w:p>
    <w:p w14:paraId="05277A93" w14:textId="6B088023" w:rsidR="009E14A4" w:rsidRPr="0083236A" w:rsidRDefault="00AB34F2" w:rsidP="000B0AF2">
      <w:pPr>
        <w:kinsoku w:val="0"/>
        <w:spacing w:line="240" w:lineRule="atLeast"/>
        <w:rPr>
          <w:rFonts w:eastAsia="Malgun Gothic"/>
          <w:b/>
          <w:i/>
          <w:szCs w:val="20"/>
        </w:rPr>
      </w:pPr>
      <w:r w:rsidRPr="00AB34F2">
        <w:rPr>
          <w:rFonts w:eastAsia="Malgun Gothic"/>
          <w:b/>
          <w:i/>
          <w:szCs w:val="20"/>
        </w:rPr>
        <w:t xml:space="preserve">Proposal </w:t>
      </w:r>
      <w:r w:rsidR="0083554C">
        <w:rPr>
          <w:rFonts w:eastAsia="Malgun Gothic"/>
          <w:b/>
          <w:i/>
          <w:szCs w:val="20"/>
        </w:rPr>
        <w:t>3</w:t>
      </w:r>
      <w:r w:rsidRPr="00AB34F2">
        <w:rPr>
          <w:rFonts w:eastAsia="Malgun Gothic"/>
          <w:b/>
          <w:i/>
          <w:szCs w:val="20"/>
        </w:rPr>
        <w:t>:</w:t>
      </w:r>
      <w:r w:rsidR="0083236A">
        <w:rPr>
          <w:rFonts w:eastAsia="Malgun Gothic"/>
          <w:b/>
          <w:i/>
          <w:szCs w:val="20"/>
        </w:rPr>
        <w:t xml:space="preserve"> P</w:t>
      </w:r>
      <w:r w:rsidRPr="00AB34F2">
        <w:rPr>
          <w:rFonts w:eastAsia="Malgun Gothic"/>
          <w:b/>
          <w:i/>
          <w:szCs w:val="20"/>
        </w:rPr>
        <w:t>rocessing time</w:t>
      </w:r>
      <w:r w:rsidR="0083236A">
        <w:rPr>
          <w:rFonts w:eastAsia="Malgun Gothic"/>
          <w:b/>
          <w:i/>
          <w:szCs w:val="20"/>
        </w:rPr>
        <w:t xml:space="preserve"> for overlapping update</w:t>
      </w:r>
      <w:r w:rsidRPr="00AB34F2">
        <w:rPr>
          <w:rFonts w:eastAsia="Malgun Gothic"/>
          <w:b/>
          <w:i/>
          <w:szCs w:val="20"/>
        </w:rPr>
        <w:t xml:space="preserve"> </w:t>
      </w:r>
      <w:r w:rsidR="0083236A">
        <w:rPr>
          <w:rFonts w:eastAsia="Malgun Gothic"/>
          <w:b/>
          <w:i/>
          <w:szCs w:val="20"/>
        </w:rPr>
        <w:t>due to</w:t>
      </w:r>
      <w:r w:rsidRPr="00AB34F2">
        <w:rPr>
          <w:rFonts w:eastAsia="Malgun Gothic"/>
          <w:b/>
          <w:i/>
          <w:szCs w:val="20"/>
        </w:rPr>
        <w:t xml:space="preserve"> SPS release, i.e. 14 symbols, is required.</w:t>
      </w:r>
      <w:r>
        <w:rPr>
          <w:rFonts w:eastAsia="Malgun Gothic"/>
          <w:b/>
          <w:i/>
          <w:szCs w:val="20"/>
        </w:rPr>
        <w:t xml:space="preserve"> And the above </w:t>
      </w:r>
      <w:r w:rsidR="005D71B4">
        <w:rPr>
          <w:rFonts w:eastAsia="Malgun Gothic"/>
          <w:b/>
          <w:i/>
          <w:szCs w:val="20"/>
        </w:rPr>
        <w:t xml:space="preserve">TP is suggested to capture in 38.214 </w:t>
      </w:r>
      <w:r w:rsidR="0083236A" w:rsidRPr="0083236A">
        <w:rPr>
          <w:rFonts w:eastAsia="Malgun Gothic"/>
          <w:b/>
          <w:i/>
          <w:szCs w:val="20"/>
        </w:rPr>
        <w:t>section 5.1</w:t>
      </w:r>
      <w:r w:rsidR="0083236A">
        <w:rPr>
          <w:rFonts w:eastAsia="Malgun Gothic"/>
          <w:b/>
          <w:i/>
          <w:szCs w:val="20"/>
        </w:rPr>
        <w:t>.</w:t>
      </w:r>
    </w:p>
    <w:p w14:paraId="6E75F315" w14:textId="77777777" w:rsidR="000F7450" w:rsidRPr="007B7303" w:rsidRDefault="000F7450" w:rsidP="000B0AF2">
      <w:pPr>
        <w:pStyle w:val="1"/>
        <w:kinsoku w:val="0"/>
        <w:rPr>
          <w:rFonts w:eastAsia="宋体"/>
          <w:color w:val="000000"/>
          <w:lang w:eastAsia="zh-CN"/>
        </w:rPr>
      </w:pPr>
      <w:r w:rsidRPr="007B7303">
        <w:rPr>
          <w:rFonts w:eastAsia="宋体"/>
          <w:color w:val="000000"/>
          <w:lang w:eastAsia="zh-CN"/>
        </w:rPr>
        <w:t>Conclusion</w:t>
      </w:r>
      <w:r w:rsidRPr="00C825AD">
        <w:rPr>
          <w:rFonts w:eastAsia="宋体" w:hint="eastAsia"/>
          <w:color w:val="000000"/>
          <w:lang w:eastAsia="zh-CN"/>
        </w:rPr>
        <w:t>s</w:t>
      </w:r>
    </w:p>
    <w:p w14:paraId="3DFB4D10" w14:textId="77777777" w:rsidR="00DA19C6" w:rsidRDefault="002A7DDA" w:rsidP="000B0AF2">
      <w:pPr>
        <w:pStyle w:val="a0"/>
        <w:kinsoku w:val="0"/>
        <w:rPr>
          <w:rFonts w:eastAsia="宋体"/>
          <w:lang w:eastAsia="zh-CN"/>
        </w:rPr>
      </w:pPr>
      <w:r>
        <w:rPr>
          <w:rFonts w:eastAsia="宋体" w:hint="eastAsia"/>
          <w:lang w:eastAsia="zh-CN"/>
        </w:rPr>
        <w:t>DL</w:t>
      </w:r>
      <w:r w:rsidR="0092245B">
        <w:rPr>
          <w:rFonts w:eastAsia="宋体" w:hint="eastAsia"/>
          <w:lang w:eastAsia="zh-CN"/>
        </w:rPr>
        <w:t xml:space="preserve"> SPS </w:t>
      </w:r>
      <w:r w:rsidR="007B7303">
        <w:rPr>
          <w:rFonts w:eastAsia="宋体" w:hint="eastAsia"/>
          <w:lang w:eastAsia="zh-CN"/>
        </w:rPr>
        <w:t xml:space="preserve">enhancement </w:t>
      </w:r>
      <w:r w:rsidR="006B115B" w:rsidRPr="006B115B">
        <w:rPr>
          <w:rFonts w:eastAsia="宋体" w:hint="eastAsia"/>
          <w:lang w:eastAsia="zh-CN"/>
        </w:rPr>
        <w:t xml:space="preserve">are </w:t>
      </w:r>
      <w:r w:rsidR="006B115B" w:rsidRPr="006B115B">
        <w:rPr>
          <w:rFonts w:eastAsia="宋体"/>
          <w:lang w:eastAsia="zh-CN"/>
        </w:rPr>
        <w:t>analyzed</w:t>
      </w:r>
      <w:r w:rsidR="006B115B" w:rsidRPr="006B115B">
        <w:rPr>
          <w:rFonts w:eastAsia="宋体" w:hint="eastAsia"/>
          <w:lang w:eastAsia="zh-CN"/>
        </w:rPr>
        <w:t xml:space="preserve"> and </w:t>
      </w:r>
      <w:r w:rsidR="00DA19C6" w:rsidRPr="006B115B">
        <w:rPr>
          <w:rFonts w:eastAsia="宋体" w:hint="eastAsia"/>
          <w:lang w:eastAsia="zh-CN"/>
        </w:rPr>
        <w:t>followings are proposed:</w:t>
      </w:r>
    </w:p>
    <w:p w14:paraId="4C84AF5D" w14:textId="1F9DD4CA" w:rsidR="0083236A" w:rsidRPr="0083236A" w:rsidRDefault="0083236A" w:rsidP="007E3FD8">
      <w:pPr>
        <w:kinsoku w:val="0"/>
        <w:spacing w:line="240" w:lineRule="atLeast"/>
        <w:jc w:val="both"/>
        <w:rPr>
          <w:rFonts w:eastAsia="Malgun Gothic"/>
          <w:b/>
          <w:i/>
          <w:szCs w:val="20"/>
        </w:rPr>
      </w:pPr>
      <w:r w:rsidRPr="00AB34F2">
        <w:rPr>
          <w:rFonts w:eastAsia="Malgun Gothic"/>
          <w:b/>
          <w:i/>
          <w:szCs w:val="20"/>
        </w:rPr>
        <w:t xml:space="preserve">Proposal </w:t>
      </w:r>
      <w:r w:rsidR="006065CE">
        <w:rPr>
          <w:rFonts w:eastAsia="Malgun Gothic"/>
          <w:b/>
          <w:i/>
          <w:szCs w:val="20"/>
        </w:rPr>
        <w:t>1</w:t>
      </w:r>
      <w:r w:rsidRPr="00AB34F2">
        <w:rPr>
          <w:rFonts w:eastAsia="Malgun Gothic"/>
          <w:b/>
          <w:i/>
          <w:szCs w:val="20"/>
        </w:rPr>
        <w:t>:</w:t>
      </w:r>
      <w:r>
        <w:rPr>
          <w:rFonts w:eastAsia="Malgun Gothic"/>
          <w:b/>
          <w:i/>
          <w:szCs w:val="20"/>
        </w:rPr>
        <w:t xml:space="preserve"> P</w:t>
      </w:r>
      <w:r w:rsidRPr="00AB34F2">
        <w:rPr>
          <w:rFonts w:eastAsia="Malgun Gothic"/>
          <w:b/>
          <w:i/>
          <w:szCs w:val="20"/>
        </w:rPr>
        <w:t>rocessing time</w:t>
      </w:r>
      <w:r>
        <w:rPr>
          <w:rFonts w:eastAsia="Malgun Gothic"/>
          <w:b/>
          <w:i/>
          <w:szCs w:val="20"/>
        </w:rPr>
        <w:t xml:space="preserve"> for overlapping update</w:t>
      </w:r>
      <w:r w:rsidRPr="00AB34F2">
        <w:rPr>
          <w:rFonts w:eastAsia="Malgun Gothic"/>
          <w:b/>
          <w:i/>
          <w:szCs w:val="20"/>
        </w:rPr>
        <w:t xml:space="preserve"> </w:t>
      </w:r>
      <w:r>
        <w:rPr>
          <w:rFonts w:eastAsia="Malgun Gothic"/>
          <w:b/>
          <w:i/>
          <w:szCs w:val="20"/>
        </w:rPr>
        <w:t>due to</w:t>
      </w:r>
      <w:r w:rsidRPr="00AB34F2">
        <w:rPr>
          <w:rFonts w:eastAsia="Malgun Gothic"/>
          <w:b/>
          <w:i/>
          <w:szCs w:val="20"/>
        </w:rPr>
        <w:t xml:space="preserve"> SPS release, i.e. 14 symbols, is required.</w:t>
      </w:r>
      <w:r>
        <w:rPr>
          <w:rFonts w:eastAsia="Malgun Gothic"/>
          <w:b/>
          <w:i/>
          <w:szCs w:val="20"/>
        </w:rPr>
        <w:t xml:space="preserve"> And the abov</w:t>
      </w:r>
      <w:r w:rsidR="005D71B4">
        <w:rPr>
          <w:rFonts w:eastAsia="Malgun Gothic"/>
          <w:b/>
          <w:i/>
          <w:szCs w:val="20"/>
        </w:rPr>
        <w:t xml:space="preserve">e TP is suggested to capture in 38.214 </w:t>
      </w:r>
      <w:r w:rsidRPr="0083236A">
        <w:rPr>
          <w:rFonts w:eastAsia="Malgun Gothic"/>
          <w:b/>
          <w:i/>
          <w:szCs w:val="20"/>
        </w:rPr>
        <w:t>section 5.1</w:t>
      </w:r>
      <w:r>
        <w:rPr>
          <w:rFonts w:eastAsia="Malgun Gothic"/>
          <w:b/>
          <w:i/>
          <w:szCs w:val="20"/>
        </w:rPr>
        <w:t>.</w:t>
      </w:r>
    </w:p>
    <w:p w14:paraId="6B5414AD" w14:textId="77777777" w:rsidR="0074720E" w:rsidRPr="00E20491" w:rsidRDefault="0074720E" w:rsidP="000B0AF2">
      <w:pPr>
        <w:kinsoku w:val="0"/>
        <w:spacing w:line="240" w:lineRule="atLeast"/>
        <w:rPr>
          <w:rFonts w:eastAsia="Malgun Gothic"/>
          <w:b/>
          <w:i/>
          <w:szCs w:val="20"/>
        </w:rPr>
      </w:pPr>
    </w:p>
    <w:p w14:paraId="56E4BF57" w14:textId="77777777" w:rsidR="00FE5799" w:rsidRPr="00C825AD" w:rsidRDefault="00FE5799" w:rsidP="000B0AF2">
      <w:pPr>
        <w:pStyle w:val="1"/>
        <w:kinsoku w:val="0"/>
        <w:rPr>
          <w:color w:val="000000"/>
        </w:rPr>
      </w:pPr>
      <w:r w:rsidRPr="00C825AD">
        <w:rPr>
          <w:color w:val="000000"/>
        </w:rPr>
        <w:t>References</w:t>
      </w:r>
    </w:p>
    <w:p w14:paraId="4A7EE2AF" w14:textId="12F324E5" w:rsidR="004109FC" w:rsidRPr="005D71B4" w:rsidRDefault="00186F62" w:rsidP="000B0AF2">
      <w:pPr>
        <w:numPr>
          <w:ilvl w:val="0"/>
          <w:numId w:val="4"/>
        </w:numPr>
        <w:kinsoku w:val="0"/>
        <w:spacing w:after="120"/>
        <w:ind w:hangingChars="210"/>
        <w:rPr>
          <w:rFonts w:eastAsia="宋体"/>
          <w:color w:val="000000"/>
          <w:lang w:eastAsia="zh-CN"/>
        </w:rPr>
      </w:pPr>
      <w:r>
        <w:rPr>
          <w:rFonts w:eastAsia="宋体" w:hint="eastAsia"/>
          <w:color w:val="000000"/>
          <w:lang w:eastAsia="zh-CN"/>
        </w:rPr>
        <w:t>RAN1 10</w:t>
      </w:r>
      <w:r w:rsidR="009F5590">
        <w:rPr>
          <w:rFonts w:eastAsia="宋体"/>
          <w:color w:val="000000"/>
          <w:lang w:eastAsia="zh-CN"/>
        </w:rPr>
        <w:t>1e</w:t>
      </w:r>
      <w:r w:rsidR="00EC2978">
        <w:rPr>
          <w:rFonts w:eastAsia="宋体" w:hint="eastAsia"/>
          <w:color w:val="000000"/>
          <w:lang w:eastAsia="zh-CN"/>
        </w:rPr>
        <w:t xml:space="preserve"> </w:t>
      </w:r>
      <w:r w:rsidR="00064E8A">
        <w:rPr>
          <w:rFonts w:eastAsia="宋体" w:hint="eastAsia"/>
          <w:color w:val="000000"/>
          <w:lang w:eastAsia="zh-CN"/>
        </w:rPr>
        <w:t xml:space="preserve">Chairman notes </w:t>
      </w:r>
    </w:p>
    <w:p w14:paraId="58F6F7C2" w14:textId="158BA226" w:rsidR="00654154" w:rsidRPr="004109FC" w:rsidRDefault="004109FC" w:rsidP="004109FC">
      <w:pPr>
        <w:tabs>
          <w:tab w:val="left" w:pos="1688"/>
        </w:tabs>
        <w:rPr>
          <w:rFonts w:eastAsia="宋体"/>
          <w:lang w:eastAsia="zh-CN"/>
        </w:rPr>
      </w:pPr>
      <w:r>
        <w:rPr>
          <w:rFonts w:eastAsia="宋体"/>
          <w:lang w:eastAsia="zh-CN"/>
        </w:rPr>
        <w:tab/>
      </w:r>
    </w:p>
    <w:sectPr w:rsidR="00654154" w:rsidRPr="004109F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C1C48" w14:textId="77777777" w:rsidR="000B4742" w:rsidRDefault="000B4742" w:rsidP="001B3EB1">
      <w:r>
        <w:separator/>
      </w:r>
    </w:p>
  </w:endnote>
  <w:endnote w:type="continuationSeparator" w:id="0">
    <w:p w14:paraId="5300B88E" w14:textId="77777777" w:rsidR="000B4742" w:rsidRDefault="000B474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4754E" w14:textId="77777777" w:rsidR="000B4742" w:rsidRDefault="000B4742" w:rsidP="001B3EB1">
      <w:r>
        <w:separator/>
      </w:r>
    </w:p>
  </w:footnote>
  <w:footnote w:type="continuationSeparator" w:id="0">
    <w:p w14:paraId="7AB1F3CE" w14:textId="77777777" w:rsidR="000B4742" w:rsidRDefault="000B4742" w:rsidP="001B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AF4F9" w14:textId="77777777" w:rsidR="00BC3854" w:rsidRDefault="00BC385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17D04"/>
    <w:multiLevelType w:val="hybridMultilevel"/>
    <w:tmpl w:val="AE54527E"/>
    <w:lvl w:ilvl="0" w:tplc="2CF0587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9613E1"/>
    <w:multiLevelType w:val="hybridMultilevel"/>
    <w:tmpl w:val="3E0E118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709"/>
        </w:tabs>
        <w:ind w:left="70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9C9"/>
    <w:rsid w:val="00001321"/>
    <w:rsid w:val="000021F7"/>
    <w:rsid w:val="00002D15"/>
    <w:rsid w:val="00002F49"/>
    <w:rsid w:val="00003CCB"/>
    <w:rsid w:val="00003F79"/>
    <w:rsid w:val="00004C65"/>
    <w:rsid w:val="000060CB"/>
    <w:rsid w:val="00007DA3"/>
    <w:rsid w:val="00021CAF"/>
    <w:rsid w:val="00022F80"/>
    <w:rsid w:val="0003005B"/>
    <w:rsid w:val="000503DB"/>
    <w:rsid w:val="00052B52"/>
    <w:rsid w:val="000563D3"/>
    <w:rsid w:val="00060585"/>
    <w:rsid w:val="00061096"/>
    <w:rsid w:val="00064E8A"/>
    <w:rsid w:val="000679E8"/>
    <w:rsid w:val="00085512"/>
    <w:rsid w:val="00085EC6"/>
    <w:rsid w:val="00086163"/>
    <w:rsid w:val="0009350F"/>
    <w:rsid w:val="000937A4"/>
    <w:rsid w:val="00094D8A"/>
    <w:rsid w:val="000950B0"/>
    <w:rsid w:val="000966BA"/>
    <w:rsid w:val="00096FF1"/>
    <w:rsid w:val="000A17C0"/>
    <w:rsid w:val="000B0074"/>
    <w:rsid w:val="000B0AF2"/>
    <w:rsid w:val="000B2826"/>
    <w:rsid w:val="000B4169"/>
    <w:rsid w:val="000B4742"/>
    <w:rsid w:val="000B4745"/>
    <w:rsid w:val="000B51C1"/>
    <w:rsid w:val="000C1709"/>
    <w:rsid w:val="000C4E9D"/>
    <w:rsid w:val="000C647B"/>
    <w:rsid w:val="000C711F"/>
    <w:rsid w:val="000D3E60"/>
    <w:rsid w:val="000D6647"/>
    <w:rsid w:val="000E0744"/>
    <w:rsid w:val="000E35EF"/>
    <w:rsid w:val="000E4DBB"/>
    <w:rsid w:val="000E6A06"/>
    <w:rsid w:val="000F0146"/>
    <w:rsid w:val="000F0F78"/>
    <w:rsid w:val="000F447B"/>
    <w:rsid w:val="000F6087"/>
    <w:rsid w:val="000F7450"/>
    <w:rsid w:val="001006EC"/>
    <w:rsid w:val="00100FE1"/>
    <w:rsid w:val="00103049"/>
    <w:rsid w:val="00103203"/>
    <w:rsid w:val="00104515"/>
    <w:rsid w:val="00106931"/>
    <w:rsid w:val="00107F41"/>
    <w:rsid w:val="00113192"/>
    <w:rsid w:val="00113F78"/>
    <w:rsid w:val="0011626F"/>
    <w:rsid w:val="00124544"/>
    <w:rsid w:val="00131637"/>
    <w:rsid w:val="001321DB"/>
    <w:rsid w:val="00133F11"/>
    <w:rsid w:val="001351A8"/>
    <w:rsid w:val="00140EAF"/>
    <w:rsid w:val="00143041"/>
    <w:rsid w:val="0014405F"/>
    <w:rsid w:val="001441FE"/>
    <w:rsid w:val="00154B17"/>
    <w:rsid w:val="001558E0"/>
    <w:rsid w:val="00156D45"/>
    <w:rsid w:val="00160CEC"/>
    <w:rsid w:val="00161920"/>
    <w:rsid w:val="001631BF"/>
    <w:rsid w:val="00165AD7"/>
    <w:rsid w:val="00171176"/>
    <w:rsid w:val="00171E1D"/>
    <w:rsid w:val="00182617"/>
    <w:rsid w:val="00186F62"/>
    <w:rsid w:val="00192384"/>
    <w:rsid w:val="0019286A"/>
    <w:rsid w:val="00193D1D"/>
    <w:rsid w:val="0019799F"/>
    <w:rsid w:val="001A0F40"/>
    <w:rsid w:val="001A1035"/>
    <w:rsid w:val="001A1130"/>
    <w:rsid w:val="001A15D9"/>
    <w:rsid w:val="001A2DB9"/>
    <w:rsid w:val="001A38A0"/>
    <w:rsid w:val="001A532B"/>
    <w:rsid w:val="001B040D"/>
    <w:rsid w:val="001B35DD"/>
    <w:rsid w:val="001B3EB1"/>
    <w:rsid w:val="001B4BFC"/>
    <w:rsid w:val="001B7713"/>
    <w:rsid w:val="001C19C2"/>
    <w:rsid w:val="001C1E34"/>
    <w:rsid w:val="001C2497"/>
    <w:rsid w:val="001C661B"/>
    <w:rsid w:val="001C6AA0"/>
    <w:rsid w:val="001C6BA8"/>
    <w:rsid w:val="001D295E"/>
    <w:rsid w:val="001D2DAB"/>
    <w:rsid w:val="001D3D0F"/>
    <w:rsid w:val="001E3832"/>
    <w:rsid w:val="001E3892"/>
    <w:rsid w:val="001E49C8"/>
    <w:rsid w:val="001E52FF"/>
    <w:rsid w:val="001E5A32"/>
    <w:rsid w:val="001E70ED"/>
    <w:rsid w:val="001F17BB"/>
    <w:rsid w:val="001F2507"/>
    <w:rsid w:val="001F2633"/>
    <w:rsid w:val="001F5516"/>
    <w:rsid w:val="001F5C4C"/>
    <w:rsid w:val="0020318E"/>
    <w:rsid w:val="0021547B"/>
    <w:rsid w:val="00220E6F"/>
    <w:rsid w:val="00223FEC"/>
    <w:rsid w:val="00224772"/>
    <w:rsid w:val="0022622E"/>
    <w:rsid w:val="002270BA"/>
    <w:rsid w:val="00231751"/>
    <w:rsid w:val="00234C6D"/>
    <w:rsid w:val="002352EF"/>
    <w:rsid w:val="00236371"/>
    <w:rsid w:val="002379BC"/>
    <w:rsid w:val="00243740"/>
    <w:rsid w:val="0024509F"/>
    <w:rsid w:val="00245B3C"/>
    <w:rsid w:val="00247123"/>
    <w:rsid w:val="002505D4"/>
    <w:rsid w:val="00252DBB"/>
    <w:rsid w:val="0025388C"/>
    <w:rsid w:val="00257331"/>
    <w:rsid w:val="00257BB9"/>
    <w:rsid w:val="002605E3"/>
    <w:rsid w:val="00264706"/>
    <w:rsid w:val="0026753B"/>
    <w:rsid w:val="002713ED"/>
    <w:rsid w:val="00275F17"/>
    <w:rsid w:val="002774B3"/>
    <w:rsid w:val="00284589"/>
    <w:rsid w:val="00290249"/>
    <w:rsid w:val="002907CA"/>
    <w:rsid w:val="00290B68"/>
    <w:rsid w:val="002913C2"/>
    <w:rsid w:val="00291491"/>
    <w:rsid w:val="00292E39"/>
    <w:rsid w:val="002932F1"/>
    <w:rsid w:val="002947EA"/>
    <w:rsid w:val="002A0912"/>
    <w:rsid w:val="002A276B"/>
    <w:rsid w:val="002A4637"/>
    <w:rsid w:val="002A7DDA"/>
    <w:rsid w:val="002B007A"/>
    <w:rsid w:val="002B1C38"/>
    <w:rsid w:val="002B2582"/>
    <w:rsid w:val="002B2B25"/>
    <w:rsid w:val="002B4BE7"/>
    <w:rsid w:val="002B75B4"/>
    <w:rsid w:val="002C1072"/>
    <w:rsid w:val="002C3A88"/>
    <w:rsid w:val="002C3DDC"/>
    <w:rsid w:val="002C517B"/>
    <w:rsid w:val="002D2F5A"/>
    <w:rsid w:val="002D3415"/>
    <w:rsid w:val="002D3578"/>
    <w:rsid w:val="002D4CB7"/>
    <w:rsid w:val="002E0168"/>
    <w:rsid w:val="002E10E1"/>
    <w:rsid w:val="002E1247"/>
    <w:rsid w:val="002E584F"/>
    <w:rsid w:val="002E7D51"/>
    <w:rsid w:val="002F0357"/>
    <w:rsid w:val="002F09BF"/>
    <w:rsid w:val="002F0F8F"/>
    <w:rsid w:val="002F2A1E"/>
    <w:rsid w:val="002F4E04"/>
    <w:rsid w:val="0030012C"/>
    <w:rsid w:val="00301308"/>
    <w:rsid w:val="00302229"/>
    <w:rsid w:val="00305CE9"/>
    <w:rsid w:val="0031148A"/>
    <w:rsid w:val="00311B78"/>
    <w:rsid w:val="00312DA6"/>
    <w:rsid w:val="003150CD"/>
    <w:rsid w:val="00322831"/>
    <w:rsid w:val="00324D18"/>
    <w:rsid w:val="0032550D"/>
    <w:rsid w:val="00325CD9"/>
    <w:rsid w:val="00326FF0"/>
    <w:rsid w:val="00334282"/>
    <w:rsid w:val="0033688C"/>
    <w:rsid w:val="0034135F"/>
    <w:rsid w:val="0034542D"/>
    <w:rsid w:val="00351B9B"/>
    <w:rsid w:val="003525A8"/>
    <w:rsid w:val="0035327E"/>
    <w:rsid w:val="00361F0A"/>
    <w:rsid w:val="003701FA"/>
    <w:rsid w:val="003729C0"/>
    <w:rsid w:val="00373832"/>
    <w:rsid w:val="00374C34"/>
    <w:rsid w:val="00375494"/>
    <w:rsid w:val="00375CC0"/>
    <w:rsid w:val="003776DB"/>
    <w:rsid w:val="003800CD"/>
    <w:rsid w:val="00380A1C"/>
    <w:rsid w:val="003850FE"/>
    <w:rsid w:val="00385A54"/>
    <w:rsid w:val="00387664"/>
    <w:rsid w:val="00387C50"/>
    <w:rsid w:val="003902AB"/>
    <w:rsid w:val="00392880"/>
    <w:rsid w:val="00396942"/>
    <w:rsid w:val="003A5650"/>
    <w:rsid w:val="003A5CB2"/>
    <w:rsid w:val="003B3E3E"/>
    <w:rsid w:val="003B43CB"/>
    <w:rsid w:val="003B4A98"/>
    <w:rsid w:val="003B57D5"/>
    <w:rsid w:val="003B7470"/>
    <w:rsid w:val="003C0772"/>
    <w:rsid w:val="003C261C"/>
    <w:rsid w:val="003C65E8"/>
    <w:rsid w:val="003C7771"/>
    <w:rsid w:val="003D1F27"/>
    <w:rsid w:val="003D34F5"/>
    <w:rsid w:val="003F3CA1"/>
    <w:rsid w:val="003F41F6"/>
    <w:rsid w:val="003F4F4F"/>
    <w:rsid w:val="003F794B"/>
    <w:rsid w:val="004061E0"/>
    <w:rsid w:val="004109FC"/>
    <w:rsid w:val="004200D8"/>
    <w:rsid w:val="00421CDD"/>
    <w:rsid w:val="004320CD"/>
    <w:rsid w:val="00433743"/>
    <w:rsid w:val="00434FE2"/>
    <w:rsid w:val="0044395E"/>
    <w:rsid w:val="00446BD2"/>
    <w:rsid w:val="004502D7"/>
    <w:rsid w:val="00450575"/>
    <w:rsid w:val="00451625"/>
    <w:rsid w:val="00455217"/>
    <w:rsid w:val="0046097F"/>
    <w:rsid w:val="00462F06"/>
    <w:rsid w:val="00465AC9"/>
    <w:rsid w:val="0047058B"/>
    <w:rsid w:val="00470B06"/>
    <w:rsid w:val="00472134"/>
    <w:rsid w:val="004726E8"/>
    <w:rsid w:val="00473B1A"/>
    <w:rsid w:val="004759EB"/>
    <w:rsid w:val="00483A9A"/>
    <w:rsid w:val="00483D52"/>
    <w:rsid w:val="00485C15"/>
    <w:rsid w:val="00486EA7"/>
    <w:rsid w:val="00496F01"/>
    <w:rsid w:val="00497082"/>
    <w:rsid w:val="004A3649"/>
    <w:rsid w:val="004A4386"/>
    <w:rsid w:val="004A4A9E"/>
    <w:rsid w:val="004A7141"/>
    <w:rsid w:val="004A799E"/>
    <w:rsid w:val="004B096D"/>
    <w:rsid w:val="004B0BF5"/>
    <w:rsid w:val="004B35A0"/>
    <w:rsid w:val="004B4CE8"/>
    <w:rsid w:val="004C21AC"/>
    <w:rsid w:val="004D04F5"/>
    <w:rsid w:val="004D19B5"/>
    <w:rsid w:val="004D232B"/>
    <w:rsid w:val="004D2920"/>
    <w:rsid w:val="004D4268"/>
    <w:rsid w:val="004D7BA9"/>
    <w:rsid w:val="004E15C4"/>
    <w:rsid w:val="004E32C4"/>
    <w:rsid w:val="004E46BA"/>
    <w:rsid w:val="004E5E9C"/>
    <w:rsid w:val="004E6152"/>
    <w:rsid w:val="004E6900"/>
    <w:rsid w:val="004E721C"/>
    <w:rsid w:val="004E75CC"/>
    <w:rsid w:val="004F78B2"/>
    <w:rsid w:val="0050079E"/>
    <w:rsid w:val="005020A1"/>
    <w:rsid w:val="005021BD"/>
    <w:rsid w:val="00502488"/>
    <w:rsid w:val="005049A1"/>
    <w:rsid w:val="0050628D"/>
    <w:rsid w:val="00506773"/>
    <w:rsid w:val="005119BE"/>
    <w:rsid w:val="005134CE"/>
    <w:rsid w:val="00516578"/>
    <w:rsid w:val="005201C7"/>
    <w:rsid w:val="0052105F"/>
    <w:rsid w:val="0052175D"/>
    <w:rsid w:val="005270C5"/>
    <w:rsid w:val="00532B25"/>
    <w:rsid w:val="005404D4"/>
    <w:rsid w:val="005417FF"/>
    <w:rsid w:val="005444BB"/>
    <w:rsid w:val="00544ADF"/>
    <w:rsid w:val="00547AF3"/>
    <w:rsid w:val="00547E29"/>
    <w:rsid w:val="00562481"/>
    <w:rsid w:val="00563CC9"/>
    <w:rsid w:val="0056633E"/>
    <w:rsid w:val="0056650D"/>
    <w:rsid w:val="005670AB"/>
    <w:rsid w:val="00570C5A"/>
    <w:rsid w:val="0057295A"/>
    <w:rsid w:val="00572C6A"/>
    <w:rsid w:val="00577469"/>
    <w:rsid w:val="00577474"/>
    <w:rsid w:val="00577C97"/>
    <w:rsid w:val="00586093"/>
    <w:rsid w:val="00594187"/>
    <w:rsid w:val="005970FB"/>
    <w:rsid w:val="005A3C6C"/>
    <w:rsid w:val="005A55E0"/>
    <w:rsid w:val="005B00D4"/>
    <w:rsid w:val="005B109E"/>
    <w:rsid w:val="005B2B1B"/>
    <w:rsid w:val="005B70BB"/>
    <w:rsid w:val="005C0686"/>
    <w:rsid w:val="005C2CCB"/>
    <w:rsid w:val="005C3F1F"/>
    <w:rsid w:val="005D1A2D"/>
    <w:rsid w:val="005D58A0"/>
    <w:rsid w:val="005D6BDB"/>
    <w:rsid w:val="005D71B4"/>
    <w:rsid w:val="005D75B6"/>
    <w:rsid w:val="005E2253"/>
    <w:rsid w:val="005E6134"/>
    <w:rsid w:val="005E686A"/>
    <w:rsid w:val="005E7E69"/>
    <w:rsid w:val="005F18E4"/>
    <w:rsid w:val="005F22DD"/>
    <w:rsid w:val="005F43CE"/>
    <w:rsid w:val="006009BC"/>
    <w:rsid w:val="00600E1F"/>
    <w:rsid w:val="00601344"/>
    <w:rsid w:val="00603EE5"/>
    <w:rsid w:val="006065CE"/>
    <w:rsid w:val="0060746A"/>
    <w:rsid w:val="006154AE"/>
    <w:rsid w:val="006248C8"/>
    <w:rsid w:val="00630ADF"/>
    <w:rsid w:val="00631051"/>
    <w:rsid w:val="006310F8"/>
    <w:rsid w:val="00631C13"/>
    <w:rsid w:val="006337DA"/>
    <w:rsid w:val="006360B1"/>
    <w:rsid w:val="00640822"/>
    <w:rsid w:val="00654154"/>
    <w:rsid w:val="00655A75"/>
    <w:rsid w:val="00663A49"/>
    <w:rsid w:val="00667115"/>
    <w:rsid w:val="00672942"/>
    <w:rsid w:val="0067723A"/>
    <w:rsid w:val="006773AD"/>
    <w:rsid w:val="00680E67"/>
    <w:rsid w:val="00683C03"/>
    <w:rsid w:val="00685D5D"/>
    <w:rsid w:val="00686EBF"/>
    <w:rsid w:val="00687C4D"/>
    <w:rsid w:val="00693BAE"/>
    <w:rsid w:val="006952A0"/>
    <w:rsid w:val="006A140A"/>
    <w:rsid w:val="006A2512"/>
    <w:rsid w:val="006A286A"/>
    <w:rsid w:val="006A6FB4"/>
    <w:rsid w:val="006A7F93"/>
    <w:rsid w:val="006B115B"/>
    <w:rsid w:val="006B2062"/>
    <w:rsid w:val="006B3844"/>
    <w:rsid w:val="006B6320"/>
    <w:rsid w:val="006C065A"/>
    <w:rsid w:val="006C26F1"/>
    <w:rsid w:val="006C49D9"/>
    <w:rsid w:val="006C6E4F"/>
    <w:rsid w:val="006D189A"/>
    <w:rsid w:val="006D18AC"/>
    <w:rsid w:val="006D2225"/>
    <w:rsid w:val="006D3A0B"/>
    <w:rsid w:val="006D68DC"/>
    <w:rsid w:val="006D69FE"/>
    <w:rsid w:val="006D6C2F"/>
    <w:rsid w:val="006D6C44"/>
    <w:rsid w:val="006D76D6"/>
    <w:rsid w:val="006E0134"/>
    <w:rsid w:val="006E0C5E"/>
    <w:rsid w:val="006E11FF"/>
    <w:rsid w:val="006E2A83"/>
    <w:rsid w:val="006E3DED"/>
    <w:rsid w:val="006E5A86"/>
    <w:rsid w:val="006E77B0"/>
    <w:rsid w:val="006E7A9E"/>
    <w:rsid w:val="006F31BD"/>
    <w:rsid w:val="006F6401"/>
    <w:rsid w:val="00700880"/>
    <w:rsid w:val="0071049F"/>
    <w:rsid w:val="0071446C"/>
    <w:rsid w:val="0071525E"/>
    <w:rsid w:val="00722408"/>
    <w:rsid w:val="007252D4"/>
    <w:rsid w:val="00727E49"/>
    <w:rsid w:val="00735AE9"/>
    <w:rsid w:val="00737AD1"/>
    <w:rsid w:val="007404FD"/>
    <w:rsid w:val="00740835"/>
    <w:rsid w:val="007411E7"/>
    <w:rsid w:val="0074720E"/>
    <w:rsid w:val="007539EF"/>
    <w:rsid w:val="00753F72"/>
    <w:rsid w:val="00753FD4"/>
    <w:rsid w:val="00755BDC"/>
    <w:rsid w:val="007602E6"/>
    <w:rsid w:val="00760921"/>
    <w:rsid w:val="0076317A"/>
    <w:rsid w:val="0076362D"/>
    <w:rsid w:val="0078128F"/>
    <w:rsid w:val="00783573"/>
    <w:rsid w:val="00784A79"/>
    <w:rsid w:val="00786325"/>
    <w:rsid w:val="007866B6"/>
    <w:rsid w:val="00790A50"/>
    <w:rsid w:val="00790BDA"/>
    <w:rsid w:val="00792283"/>
    <w:rsid w:val="0079270A"/>
    <w:rsid w:val="007957A1"/>
    <w:rsid w:val="00797653"/>
    <w:rsid w:val="007A0DD9"/>
    <w:rsid w:val="007A2407"/>
    <w:rsid w:val="007A3F59"/>
    <w:rsid w:val="007A56B6"/>
    <w:rsid w:val="007A5E27"/>
    <w:rsid w:val="007A6539"/>
    <w:rsid w:val="007A65F6"/>
    <w:rsid w:val="007A7A91"/>
    <w:rsid w:val="007B092B"/>
    <w:rsid w:val="007B1D06"/>
    <w:rsid w:val="007B22C8"/>
    <w:rsid w:val="007B2566"/>
    <w:rsid w:val="007B6F5D"/>
    <w:rsid w:val="007B7303"/>
    <w:rsid w:val="007C240E"/>
    <w:rsid w:val="007C53FB"/>
    <w:rsid w:val="007D3584"/>
    <w:rsid w:val="007D3919"/>
    <w:rsid w:val="007D5112"/>
    <w:rsid w:val="007E24C7"/>
    <w:rsid w:val="007E3FD8"/>
    <w:rsid w:val="007E75F8"/>
    <w:rsid w:val="007E7E83"/>
    <w:rsid w:val="007F0671"/>
    <w:rsid w:val="007F162A"/>
    <w:rsid w:val="007F748B"/>
    <w:rsid w:val="008010AD"/>
    <w:rsid w:val="00802110"/>
    <w:rsid w:val="00803D35"/>
    <w:rsid w:val="008047EE"/>
    <w:rsid w:val="00811B9E"/>
    <w:rsid w:val="008126EE"/>
    <w:rsid w:val="00812A2D"/>
    <w:rsid w:val="008258C9"/>
    <w:rsid w:val="00826338"/>
    <w:rsid w:val="00831388"/>
    <w:rsid w:val="0083236A"/>
    <w:rsid w:val="00835427"/>
    <w:rsid w:val="0083554C"/>
    <w:rsid w:val="00845611"/>
    <w:rsid w:val="0085432E"/>
    <w:rsid w:val="00861A9C"/>
    <w:rsid w:val="00862264"/>
    <w:rsid w:val="00864F4F"/>
    <w:rsid w:val="008651E2"/>
    <w:rsid w:val="008778F1"/>
    <w:rsid w:val="00886E41"/>
    <w:rsid w:val="00896CFA"/>
    <w:rsid w:val="008A19CE"/>
    <w:rsid w:val="008A2B7F"/>
    <w:rsid w:val="008A6D4F"/>
    <w:rsid w:val="008B34D9"/>
    <w:rsid w:val="008B41A2"/>
    <w:rsid w:val="008B43F1"/>
    <w:rsid w:val="008D17AB"/>
    <w:rsid w:val="008D7063"/>
    <w:rsid w:val="008E508C"/>
    <w:rsid w:val="008F25FE"/>
    <w:rsid w:val="008F33D2"/>
    <w:rsid w:val="00901AED"/>
    <w:rsid w:val="009021F7"/>
    <w:rsid w:val="00902EF3"/>
    <w:rsid w:val="009108B9"/>
    <w:rsid w:val="00910E36"/>
    <w:rsid w:val="009132BA"/>
    <w:rsid w:val="00916188"/>
    <w:rsid w:val="00916662"/>
    <w:rsid w:val="009172E1"/>
    <w:rsid w:val="00921A83"/>
    <w:rsid w:val="0092245B"/>
    <w:rsid w:val="0092274C"/>
    <w:rsid w:val="009352F3"/>
    <w:rsid w:val="00936B5C"/>
    <w:rsid w:val="0093791E"/>
    <w:rsid w:val="009437CC"/>
    <w:rsid w:val="00943B1C"/>
    <w:rsid w:val="0095244A"/>
    <w:rsid w:val="0095304C"/>
    <w:rsid w:val="0095600C"/>
    <w:rsid w:val="0095713B"/>
    <w:rsid w:val="00957904"/>
    <w:rsid w:val="00957F74"/>
    <w:rsid w:val="00961196"/>
    <w:rsid w:val="00964FF7"/>
    <w:rsid w:val="0096755A"/>
    <w:rsid w:val="00971D9A"/>
    <w:rsid w:val="0098530E"/>
    <w:rsid w:val="00992F40"/>
    <w:rsid w:val="009952B4"/>
    <w:rsid w:val="00996C0B"/>
    <w:rsid w:val="00997B91"/>
    <w:rsid w:val="009A250B"/>
    <w:rsid w:val="009A2FE5"/>
    <w:rsid w:val="009A3C98"/>
    <w:rsid w:val="009A43C7"/>
    <w:rsid w:val="009A6179"/>
    <w:rsid w:val="009B0D51"/>
    <w:rsid w:val="009B2E48"/>
    <w:rsid w:val="009B52BC"/>
    <w:rsid w:val="009B65E1"/>
    <w:rsid w:val="009C0494"/>
    <w:rsid w:val="009C4EF3"/>
    <w:rsid w:val="009C4F2B"/>
    <w:rsid w:val="009C5022"/>
    <w:rsid w:val="009C671C"/>
    <w:rsid w:val="009D098A"/>
    <w:rsid w:val="009D0A6E"/>
    <w:rsid w:val="009D15A8"/>
    <w:rsid w:val="009D4714"/>
    <w:rsid w:val="009E14A4"/>
    <w:rsid w:val="009E419D"/>
    <w:rsid w:val="009E550A"/>
    <w:rsid w:val="009E577E"/>
    <w:rsid w:val="009E7BFA"/>
    <w:rsid w:val="009F4476"/>
    <w:rsid w:val="009F4608"/>
    <w:rsid w:val="009F520D"/>
    <w:rsid w:val="009F5590"/>
    <w:rsid w:val="00A0052E"/>
    <w:rsid w:val="00A066E1"/>
    <w:rsid w:val="00A10B34"/>
    <w:rsid w:val="00A15840"/>
    <w:rsid w:val="00A16993"/>
    <w:rsid w:val="00A20855"/>
    <w:rsid w:val="00A215D9"/>
    <w:rsid w:val="00A25EAF"/>
    <w:rsid w:val="00A2790B"/>
    <w:rsid w:val="00A31454"/>
    <w:rsid w:val="00A44624"/>
    <w:rsid w:val="00A463CF"/>
    <w:rsid w:val="00A53462"/>
    <w:rsid w:val="00A5487E"/>
    <w:rsid w:val="00A54CD2"/>
    <w:rsid w:val="00A603B2"/>
    <w:rsid w:val="00A610F1"/>
    <w:rsid w:val="00A62EF8"/>
    <w:rsid w:val="00A71327"/>
    <w:rsid w:val="00A728EC"/>
    <w:rsid w:val="00A74DEB"/>
    <w:rsid w:val="00A76A07"/>
    <w:rsid w:val="00A76BB6"/>
    <w:rsid w:val="00A77028"/>
    <w:rsid w:val="00A77782"/>
    <w:rsid w:val="00A83D6C"/>
    <w:rsid w:val="00A85099"/>
    <w:rsid w:val="00A854BE"/>
    <w:rsid w:val="00A85DAB"/>
    <w:rsid w:val="00A909F7"/>
    <w:rsid w:val="00A958BD"/>
    <w:rsid w:val="00A960A2"/>
    <w:rsid w:val="00AA02A4"/>
    <w:rsid w:val="00AB34F2"/>
    <w:rsid w:val="00AB42D0"/>
    <w:rsid w:val="00AC01FC"/>
    <w:rsid w:val="00AC54A9"/>
    <w:rsid w:val="00AC67AB"/>
    <w:rsid w:val="00AD3634"/>
    <w:rsid w:val="00AD535E"/>
    <w:rsid w:val="00AD69AE"/>
    <w:rsid w:val="00AE2DAC"/>
    <w:rsid w:val="00AE33B9"/>
    <w:rsid w:val="00AE50A6"/>
    <w:rsid w:val="00AE5E87"/>
    <w:rsid w:val="00AE6732"/>
    <w:rsid w:val="00AF093B"/>
    <w:rsid w:val="00AF2F43"/>
    <w:rsid w:val="00B10A90"/>
    <w:rsid w:val="00B17431"/>
    <w:rsid w:val="00B220CD"/>
    <w:rsid w:val="00B22AA2"/>
    <w:rsid w:val="00B2603F"/>
    <w:rsid w:val="00B30492"/>
    <w:rsid w:val="00B30E43"/>
    <w:rsid w:val="00B368D9"/>
    <w:rsid w:val="00B421D3"/>
    <w:rsid w:val="00B52E00"/>
    <w:rsid w:val="00B52F49"/>
    <w:rsid w:val="00B548A8"/>
    <w:rsid w:val="00B56F62"/>
    <w:rsid w:val="00B56F77"/>
    <w:rsid w:val="00B61D2D"/>
    <w:rsid w:val="00B625A8"/>
    <w:rsid w:val="00B628AE"/>
    <w:rsid w:val="00B66E8A"/>
    <w:rsid w:val="00B70CC4"/>
    <w:rsid w:val="00B72311"/>
    <w:rsid w:val="00B761D3"/>
    <w:rsid w:val="00B8283C"/>
    <w:rsid w:val="00B83CC0"/>
    <w:rsid w:val="00B8457D"/>
    <w:rsid w:val="00B85AF7"/>
    <w:rsid w:val="00B87702"/>
    <w:rsid w:val="00B8786A"/>
    <w:rsid w:val="00B90FDA"/>
    <w:rsid w:val="00B91ED5"/>
    <w:rsid w:val="00B950C3"/>
    <w:rsid w:val="00B9732B"/>
    <w:rsid w:val="00BA2C57"/>
    <w:rsid w:val="00BA4154"/>
    <w:rsid w:val="00BA603A"/>
    <w:rsid w:val="00BB499E"/>
    <w:rsid w:val="00BB6422"/>
    <w:rsid w:val="00BB6CDE"/>
    <w:rsid w:val="00BC1420"/>
    <w:rsid w:val="00BC3854"/>
    <w:rsid w:val="00BC406C"/>
    <w:rsid w:val="00BC6A2E"/>
    <w:rsid w:val="00BE1343"/>
    <w:rsid w:val="00BE29AA"/>
    <w:rsid w:val="00BE40DA"/>
    <w:rsid w:val="00BE680F"/>
    <w:rsid w:val="00BE6EFA"/>
    <w:rsid w:val="00BF160F"/>
    <w:rsid w:val="00BF1872"/>
    <w:rsid w:val="00BF2091"/>
    <w:rsid w:val="00BF323D"/>
    <w:rsid w:val="00BF4588"/>
    <w:rsid w:val="00BF4C53"/>
    <w:rsid w:val="00BF5DE0"/>
    <w:rsid w:val="00C004E6"/>
    <w:rsid w:val="00C01809"/>
    <w:rsid w:val="00C02ED2"/>
    <w:rsid w:val="00C073ED"/>
    <w:rsid w:val="00C122D1"/>
    <w:rsid w:val="00C126FB"/>
    <w:rsid w:val="00C14B54"/>
    <w:rsid w:val="00C1560A"/>
    <w:rsid w:val="00C20B18"/>
    <w:rsid w:val="00C21494"/>
    <w:rsid w:val="00C22B5F"/>
    <w:rsid w:val="00C32B8D"/>
    <w:rsid w:val="00C33C14"/>
    <w:rsid w:val="00C34254"/>
    <w:rsid w:val="00C371FC"/>
    <w:rsid w:val="00C41DE0"/>
    <w:rsid w:val="00C42969"/>
    <w:rsid w:val="00C457B2"/>
    <w:rsid w:val="00C47C70"/>
    <w:rsid w:val="00C503FB"/>
    <w:rsid w:val="00C515FD"/>
    <w:rsid w:val="00C5167E"/>
    <w:rsid w:val="00C51784"/>
    <w:rsid w:val="00C54D2A"/>
    <w:rsid w:val="00C55F60"/>
    <w:rsid w:val="00C61C1E"/>
    <w:rsid w:val="00C634AE"/>
    <w:rsid w:val="00C67A49"/>
    <w:rsid w:val="00C723AA"/>
    <w:rsid w:val="00C737C5"/>
    <w:rsid w:val="00C76689"/>
    <w:rsid w:val="00C76C42"/>
    <w:rsid w:val="00C81315"/>
    <w:rsid w:val="00C81A10"/>
    <w:rsid w:val="00C825AD"/>
    <w:rsid w:val="00C84168"/>
    <w:rsid w:val="00C842CB"/>
    <w:rsid w:val="00C843F0"/>
    <w:rsid w:val="00C85E69"/>
    <w:rsid w:val="00C906FD"/>
    <w:rsid w:val="00C9610A"/>
    <w:rsid w:val="00C97852"/>
    <w:rsid w:val="00CA1F09"/>
    <w:rsid w:val="00CA201C"/>
    <w:rsid w:val="00CA236C"/>
    <w:rsid w:val="00CA4514"/>
    <w:rsid w:val="00CA5B3D"/>
    <w:rsid w:val="00CA796A"/>
    <w:rsid w:val="00CA7B14"/>
    <w:rsid w:val="00CB12DD"/>
    <w:rsid w:val="00CB28D3"/>
    <w:rsid w:val="00CC1459"/>
    <w:rsid w:val="00CC450C"/>
    <w:rsid w:val="00CC50BE"/>
    <w:rsid w:val="00CC74AB"/>
    <w:rsid w:val="00CD25F1"/>
    <w:rsid w:val="00CD2868"/>
    <w:rsid w:val="00CD3C7F"/>
    <w:rsid w:val="00CD44C7"/>
    <w:rsid w:val="00CD6FAC"/>
    <w:rsid w:val="00CD7C33"/>
    <w:rsid w:val="00CD7D3C"/>
    <w:rsid w:val="00CE15A4"/>
    <w:rsid w:val="00CE28A8"/>
    <w:rsid w:val="00CE6E61"/>
    <w:rsid w:val="00CF03C6"/>
    <w:rsid w:val="00CF06E4"/>
    <w:rsid w:val="00CF14F5"/>
    <w:rsid w:val="00CF3C04"/>
    <w:rsid w:val="00CF52A4"/>
    <w:rsid w:val="00CF55A3"/>
    <w:rsid w:val="00CF67BE"/>
    <w:rsid w:val="00CF7BB6"/>
    <w:rsid w:val="00D00419"/>
    <w:rsid w:val="00D0151E"/>
    <w:rsid w:val="00D01C8E"/>
    <w:rsid w:val="00D02A20"/>
    <w:rsid w:val="00D03119"/>
    <w:rsid w:val="00D10C6D"/>
    <w:rsid w:val="00D13B30"/>
    <w:rsid w:val="00D1544D"/>
    <w:rsid w:val="00D16C96"/>
    <w:rsid w:val="00D1750C"/>
    <w:rsid w:val="00D25675"/>
    <w:rsid w:val="00D303BC"/>
    <w:rsid w:val="00D336B5"/>
    <w:rsid w:val="00D35FBB"/>
    <w:rsid w:val="00D40467"/>
    <w:rsid w:val="00D413BA"/>
    <w:rsid w:val="00D43934"/>
    <w:rsid w:val="00D449CC"/>
    <w:rsid w:val="00D51321"/>
    <w:rsid w:val="00D51CF1"/>
    <w:rsid w:val="00D53B00"/>
    <w:rsid w:val="00D54C74"/>
    <w:rsid w:val="00D62A2E"/>
    <w:rsid w:val="00D63967"/>
    <w:rsid w:val="00D63EB5"/>
    <w:rsid w:val="00D6433B"/>
    <w:rsid w:val="00D65253"/>
    <w:rsid w:val="00D7524D"/>
    <w:rsid w:val="00D756F2"/>
    <w:rsid w:val="00D815CF"/>
    <w:rsid w:val="00D82C5A"/>
    <w:rsid w:val="00D844E2"/>
    <w:rsid w:val="00D871C3"/>
    <w:rsid w:val="00D960A8"/>
    <w:rsid w:val="00D962A0"/>
    <w:rsid w:val="00D96425"/>
    <w:rsid w:val="00DA19C6"/>
    <w:rsid w:val="00DA2737"/>
    <w:rsid w:val="00DA3DC6"/>
    <w:rsid w:val="00DA4709"/>
    <w:rsid w:val="00DB248D"/>
    <w:rsid w:val="00DB3876"/>
    <w:rsid w:val="00DB470B"/>
    <w:rsid w:val="00DB4B58"/>
    <w:rsid w:val="00DB5311"/>
    <w:rsid w:val="00DB53B5"/>
    <w:rsid w:val="00DB5B02"/>
    <w:rsid w:val="00DC13A3"/>
    <w:rsid w:val="00DC185F"/>
    <w:rsid w:val="00DC3798"/>
    <w:rsid w:val="00DC480C"/>
    <w:rsid w:val="00DC5FE5"/>
    <w:rsid w:val="00DC7BC7"/>
    <w:rsid w:val="00DD027C"/>
    <w:rsid w:val="00DD1210"/>
    <w:rsid w:val="00DD36E3"/>
    <w:rsid w:val="00DD5CFB"/>
    <w:rsid w:val="00DE1199"/>
    <w:rsid w:val="00DE2E70"/>
    <w:rsid w:val="00DE7207"/>
    <w:rsid w:val="00DF0A6A"/>
    <w:rsid w:val="00DF128D"/>
    <w:rsid w:val="00DF1B1B"/>
    <w:rsid w:val="00DF515D"/>
    <w:rsid w:val="00DF5686"/>
    <w:rsid w:val="00E01FE8"/>
    <w:rsid w:val="00E0253E"/>
    <w:rsid w:val="00E048D9"/>
    <w:rsid w:val="00E070F6"/>
    <w:rsid w:val="00E1128C"/>
    <w:rsid w:val="00E160EF"/>
    <w:rsid w:val="00E16E7E"/>
    <w:rsid w:val="00E20491"/>
    <w:rsid w:val="00E264C8"/>
    <w:rsid w:val="00E26B61"/>
    <w:rsid w:val="00E26F38"/>
    <w:rsid w:val="00E26FA4"/>
    <w:rsid w:val="00E333F0"/>
    <w:rsid w:val="00E3343C"/>
    <w:rsid w:val="00E35A81"/>
    <w:rsid w:val="00E4154D"/>
    <w:rsid w:val="00E437F9"/>
    <w:rsid w:val="00E47DF8"/>
    <w:rsid w:val="00E51AFD"/>
    <w:rsid w:val="00E51F43"/>
    <w:rsid w:val="00E52912"/>
    <w:rsid w:val="00E5490B"/>
    <w:rsid w:val="00E57BF0"/>
    <w:rsid w:val="00E63E25"/>
    <w:rsid w:val="00E649D8"/>
    <w:rsid w:val="00E65944"/>
    <w:rsid w:val="00E67975"/>
    <w:rsid w:val="00E70732"/>
    <w:rsid w:val="00E71A38"/>
    <w:rsid w:val="00E7296B"/>
    <w:rsid w:val="00E779BB"/>
    <w:rsid w:val="00E8089D"/>
    <w:rsid w:val="00E91CA0"/>
    <w:rsid w:val="00E91E54"/>
    <w:rsid w:val="00E924CF"/>
    <w:rsid w:val="00E92D46"/>
    <w:rsid w:val="00E95443"/>
    <w:rsid w:val="00E97EBC"/>
    <w:rsid w:val="00EA17CB"/>
    <w:rsid w:val="00EA20FF"/>
    <w:rsid w:val="00EA3D46"/>
    <w:rsid w:val="00EA5D20"/>
    <w:rsid w:val="00EB125E"/>
    <w:rsid w:val="00EC2978"/>
    <w:rsid w:val="00EC3C35"/>
    <w:rsid w:val="00ED0C93"/>
    <w:rsid w:val="00ED2A81"/>
    <w:rsid w:val="00ED3BCE"/>
    <w:rsid w:val="00ED5721"/>
    <w:rsid w:val="00ED5EC2"/>
    <w:rsid w:val="00ED727C"/>
    <w:rsid w:val="00EE40F8"/>
    <w:rsid w:val="00EF0550"/>
    <w:rsid w:val="00EF3F35"/>
    <w:rsid w:val="00EF53F7"/>
    <w:rsid w:val="00F00C01"/>
    <w:rsid w:val="00F0239E"/>
    <w:rsid w:val="00F05EFD"/>
    <w:rsid w:val="00F1010C"/>
    <w:rsid w:val="00F10167"/>
    <w:rsid w:val="00F108C1"/>
    <w:rsid w:val="00F12751"/>
    <w:rsid w:val="00F1337A"/>
    <w:rsid w:val="00F14703"/>
    <w:rsid w:val="00F1569D"/>
    <w:rsid w:val="00F234C1"/>
    <w:rsid w:val="00F23DBC"/>
    <w:rsid w:val="00F247FE"/>
    <w:rsid w:val="00F24997"/>
    <w:rsid w:val="00F35685"/>
    <w:rsid w:val="00F37F15"/>
    <w:rsid w:val="00F4089A"/>
    <w:rsid w:val="00F4231F"/>
    <w:rsid w:val="00F45322"/>
    <w:rsid w:val="00F4614B"/>
    <w:rsid w:val="00F53442"/>
    <w:rsid w:val="00F53F0B"/>
    <w:rsid w:val="00F54B9E"/>
    <w:rsid w:val="00F54EAC"/>
    <w:rsid w:val="00F55A46"/>
    <w:rsid w:val="00F6151A"/>
    <w:rsid w:val="00F62667"/>
    <w:rsid w:val="00F63A5B"/>
    <w:rsid w:val="00F64185"/>
    <w:rsid w:val="00F715C0"/>
    <w:rsid w:val="00F72373"/>
    <w:rsid w:val="00F74952"/>
    <w:rsid w:val="00F766CB"/>
    <w:rsid w:val="00F774EF"/>
    <w:rsid w:val="00F81505"/>
    <w:rsid w:val="00F81F96"/>
    <w:rsid w:val="00F828AE"/>
    <w:rsid w:val="00F87A69"/>
    <w:rsid w:val="00F906EE"/>
    <w:rsid w:val="00F929B8"/>
    <w:rsid w:val="00F940E1"/>
    <w:rsid w:val="00F94776"/>
    <w:rsid w:val="00F960BA"/>
    <w:rsid w:val="00F97A3A"/>
    <w:rsid w:val="00FA1509"/>
    <w:rsid w:val="00FA5228"/>
    <w:rsid w:val="00FA560A"/>
    <w:rsid w:val="00FA7942"/>
    <w:rsid w:val="00FB3F0B"/>
    <w:rsid w:val="00FB6652"/>
    <w:rsid w:val="00FC068D"/>
    <w:rsid w:val="00FC0E78"/>
    <w:rsid w:val="00FC4C35"/>
    <w:rsid w:val="00FD1FDC"/>
    <w:rsid w:val="00FD5BB1"/>
    <w:rsid w:val="00FE0E63"/>
    <w:rsid w:val="00FE1354"/>
    <w:rsid w:val="00FE3737"/>
    <w:rsid w:val="00FE5799"/>
    <w:rsid w:val="00FE5978"/>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B5B1A"/>
  <w15:chartTrackingRefBased/>
  <w15:docId w15:val="{CCD9113E-52A8-4732-ABF1-FB995B37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uiPriority w:val="9"/>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6">
    <w:name w:val="heading 6"/>
    <w:basedOn w:val="a"/>
    <w:next w:val="a"/>
    <w:link w:val="60"/>
    <w:qFormat/>
    <w:rsid w:val="00301308"/>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301308"/>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301308"/>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301308"/>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E5799"/>
    <w:rPr>
      <w:rFonts w:ascii="Arial" w:eastAsia="MS Mincho" w:hAnsi="Arial" w:cs="Times New Roman"/>
      <w:b/>
      <w:sz w:val="20"/>
      <w:szCs w:val="24"/>
      <w:lang w:val="en-US"/>
    </w:rPr>
  </w:style>
  <w:style w:type="paragraph" w:styleId="a7">
    <w:name w:val="Balloon Text"/>
    <w:basedOn w:val="a"/>
    <w:link w:val="a8"/>
    <w:semiHidden/>
    <w:unhideWhenUsed/>
    <w:rsid w:val="00334282"/>
    <w:rPr>
      <w:rFonts w:ascii="Tahoma" w:hAnsi="Tahoma" w:cs="Tahoma"/>
      <w:sz w:val="16"/>
      <w:szCs w:val="16"/>
    </w:rPr>
  </w:style>
  <w:style w:type="character" w:customStyle="1" w:styleId="a8">
    <w:name w:val="批注框文本 字符"/>
    <w:link w:val="a7"/>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rsid w:val="000D6647"/>
    <w:pPr>
      <w:numPr>
        <w:numId w:val="2"/>
      </w:numPr>
      <w:spacing w:after="100" w:afterAutospacing="1"/>
      <w:contextualSpacing/>
    </w:pPr>
    <w:rPr>
      <w:sz w:val="22"/>
      <w:lang w:eastAsia="ko-KR"/>
    </w:rPr>
  </w:style>
  <w:style w:type="character" w:styleId="af4">
    <w:name w:val="Hyperlink"/>
    <w:uiPriority w:val="99"/>
    <w:rsid w:val="000D6647"/>
    <w:rPr>
      <w:color w:val="0000FF"/>
      <w:u w:val="single"/>
    </w:rPr>
  </w:style>
  <w:style w:type="paragraph" w:styleId="af5">
    <w:name w:val="Normal (Web)"/>
    <w:basedOn w:val="a"/>
    <w:uiPriority w:val="99"/>
    <w:unhideWhenUsed/>
    <w:rsid w:val="001D2DAB"/>
    <w:pPr>
      <w:spacing w:before="100" w:beforeAutospacing="1" w:after="100" w:afterAutospacing="1"/>
    </w:pPr>
    <w:rPr>
      <w:rFonts w:ascii="宋体" w:eastAsia="宋体" w:hAnsi="宋体" w:cs="宋体"/>
      <w:sz w:val="24"/>
      <w:lang w:eastAsia="zh-CN"/>
    </w:rPr>
  </w:style>
  <w:style w:type="paragraph" w:customStyle="1" w:styleId="NO">
    <w:name w:val="NO"/>
    <w:basedOn w:val="a"/>
    <w:rsid w:val="00FE3737"/>
    <w:pPr>
      <w:keepLines/>
      <w:ind w:left="1135" w:hanging="851"/>
    </w:pPr>
    <w:rPr>
      <w:rFonts w:eastAsia="Batang"/>
      <w:sz w:val="24"/>
      <w:szCs w:val="20"/>
      <w:lang w:val="en-GB"/>
    </w:rPr>
  </w:style>
  <w:style w:type="character" w:customStyle="1" w:styleId="apple-converted-space">
    <w:name w:val="apple-converted-space"/>
    <w:rsid w:val="005E686A"/>
  </w:style>
  <w:style w:type="paragraph" w:styleId="af6">
    <w:name w:val="List"/>
    <w:basedOn w:val="a"/>
    <w:rsid w:val="00A958BD"/>
    <w:pPr>
      <w:ind w:left="283" w:hanging="283"/>
    </w:pPr>
  </w:style>
  <w:style w:type="paragraph" w:customStyle="1" w:styleId="Reference">
    <w:name w:val="Reference"/>
    <w:basedOn w:val="a0"/>
    <w:qFormat/>
    <w:rsid w:val="00A958BD"/>
    <w:pPr>
      <w:numPr>
        <w:numId w:val="3"/>
      </w:numPr>
      <w:ind w:left="567" w:hanging="567"/>
    </w:pPr>
    <w:rPr>
      <w:sz w:val="22"/>
    </w:rPr>
  </w:style>
  <w:style w:type="character" w:customStyle="1" w:styleId="Style2">
    <w:name w:val="Style2"/>
    <w:uiPriority w:val="1"/>
    <w:rsid w:val="00C47C70"/>
    <w:rPr>
      <w:rFonts w:ascii="Calibri" w:hAnsi="Calibri" w:cs="Calibri" w:hint="default"/>
      <w:color w:val="00B050"/>
    </w:rPr>
  </w:style>
  <w:style w:type="character" w:customStyle="1" w:styleId="60">
    <w:name w:val="标题 6 字符"/>
    <w:link w:val="6"/>
    <w:rsid w:val="00301308"/>
    <w:rPr>
      <w:rFonts w:ascii="Arial" w:eastAsia="黑体" w:hAnsi="Arial"/>
      <w:b/>
      <w:bCs/>
      <w:sz w:val="24"/>
      <w:szCs w:val="24"/>
      <w:lang w:eastAsia="en-US"/>
    </w:rPr>
  </w:style>
  <w:style w:type="character" w:customStyle="1" w:styleId="70">
    <w:name w:val="标题 7 字符"/>
    <w:link w:val="7"/>
    <w:rsid w:val="00301308"/>
    <w:rPr>
      <w:rFonts w:ascii="Times New Roman" w:eastAsia="Times New Roman" w:hAnsi="Times New Roman"/>
      <w:b/>
      <w:bCs/>
      <w:sz w:val="24"/>
      <w:szCs w:val="24"/>
      <w:lang w:eastAsia="en-US"/>
    </w:rPr>
  </w:style>
  <w:style w:type="character" w:customStyle="1" w:styleId="80">
    <w:name w:val="标题 8 字符"/>
    <w:link w:val="8"/>
    <w:rsid w:val="00301308"/>
    <w:rPr>
      <w:rFonts w:ascii="Arial" w:eastAsia="黑体" w:hAnsi="Arial"/>
      <w:sz w:val="24"/>
      <w:szCs w:val="24"/>
      <w:lang w:eastAsia="en-US"/>
    </w:rPr>
  </w:style>
  <w:style w:type="character" w:customStyle="1" w:styleId="90">
    <w:name w:val="标题 9 字符"/>
    <w:link w:val="9"/>
    <w:rsid w:val="00301308"/>
    <w:rPr>
      <w:rFonts w:ascii="Arial" w:eastAsia="黑体" w:hAnsi="Arial"/>
      <w:sz w:val="21"/>
      <w:szCs w:val="21"/>
      <w:lang w:eastAsia="en-US"/>
    </w:rPr>
  </w:style>
  <w:style w:type="paragraph" w:customStyle="1" w:styleId="Agreement">
    <w:name w:val="Agreement"/>
    <w:basedOn w:val="a"/>
    <w:next w:val="a"/>
    <w:rsid w:val="007D3584"/>
    <w:pPr>
      <w:numPr>
        <w:numId w:val="5"/>
      </w:numPr>
      <w:spacing w:before="60"/>
    </w:pPr>
    <w:rPr>
      <w:rFonts w:ascii="Arial" w:eastAsia="MS Mincho" w:hAnsi="Arial"/>
      <w:b/>
      <w:lang w:val="en-GB" w:eastAsia="en-GB"/>
    </w:rPr>
  </w:style>
  <w:style w:type="paragraph" w:customStyle="1" w:styleId="PL">
    <w:name w:val="PL"/>
    <w:link w:val="PLChar"/>
    <w:qFormat/>
    <w:rsid w:val="00922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2245B"/>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92245B"/>
    <w:pPr>
      <w:jc w:val="center"/>
    </w:pPr>
    <w:rPr>
      <w:rFonts w:eastAsia="等线"/>
      <w:lang w:eastAsia="en-US"/>
    </w:rPr>
  </w:style>
  <w:style w:type="character" w:customStyle="1" w:styleId="THChar">
    <w:name w:val="TH Char"/>
    <w:link w:val="TH"/>
    <w:qFormat/>
    <w:rsid w:val="0092245B"/>
    <w:rPr>
      <w:rFonts w:ascii="Arial" w:eastAsia="Malgun Gothic" w:hAnsi="Arial"/>
      <w:b/>
      <w:lang w:val="en-GB" w:eastAsia="en-US"/>
    </w:rPr>
  </w:style>
  <w:style w:type="character" w:customStyle="1" w:styleId="TACChar">
    <w:name w:val="TAC Char"/>
    <w:link w:val="TAC"/>
    <w:qFormat/>
    <w:locked/>
    <w:rsid w:val="0092245B"/>
    <w:rPr>
      <w:rFonts w:ascii="Arial" w:eastAsia="等线" w:hAnsi="Arial"/>
      <w:sz w:val="18"/>
      <w:lang w:val="en-GB" w:eastAsia="en-US"/>
    </w:rPr>
  </w:style>
  <w:style w:type="character" w:customStyle="1" w:styleId="TAHCar">
    <w:name w:val="TAH Car"/>
    <w:link w:val="TAH"/>
    <w:qFormat/>
    <w:rsid w:val="0092245B"/>
    <w:rPr>
      <w:rFonts w:ascii="Arial" w:eastAsia="Malgun Gothic" w:hAnsi="Arial"/>
      <w:b/>
      <w:sz w:val="18"/>
      <w:lang w:val="en-GB" w:eastAsia="x-none"/>
    </w:rPr>
  </w:style>
  <w:style w:type="paragraph" w:customStyle="1" w:styleId="11">
    <w:name w:val="스타일1"/>
    <w:basedOn w:val="1"/>
    <w:link w:val="1Char"/>
    <w:qFormat/>
    <w:rsid w:val="00F940E1"/>
    <w:pPr>
      <w:numPr>
        <w:numId w:val="0"/>
      </w:numPr>
      <w:tabs>
        <w:tab w:val="left" w:pos="0"/>
      </w:tabs>
      <w:spacing w:before="60" w:after="0" w:line="240" w:lineRule="atLeast"/>
      <w:ind w:left="567" w:hanging="567"/>
      <w:jc w:val="both"/>
    </w:pPr>
    <w:rPr>
      <w:rFonts w:ascii="Arial" w:eastAsia="Batang" w:hAnsi="Arial"/>
      <w:bCs w:val="0"/>
      <w:kern w:val="28"/>
      <w:sz w:val="24"/>
      <w:szCs w:val="22"/>
      <w:lang w:val="en-GB" w:eastAsia="ko-KR"/>
    </w:rPr>
  </w:style>
  <w:style w:type="character" w:customStyle="1" w:styleId="1Char">
    <w:name w:val="스타일1 Char"/>
    <w:basedOn w:val="10"/>
    <w:link w:val="11"/>
    <w:rsid w:val="00F940E1"/>
    <w:rPr>
      <w:rFonts w:ascii="Arial" w:eastAsia="Batang" w:hAnsi="Arial" w:cs="Arial"/>
      <w:b/>
      <w:bCs w:val="0"/>
      <w:kern w:val="28"/>
      <w:sz w:val="24"/>
      <w:szCs w:val="22"/>
      <w:lang w:val="en-GB" w:eastAsia="ko-KR"/>
    </w:rPr>
  </w:style>
  <w:style w:type="character" w:styleId="af7">
    <w:name w:val="Strong"/>
    <w:basedOn w:val="a1"/>
    <w:uiPriority w:val="22"/>
    <w:qFormat/>
    <w:rsid w:val="00C97852"/>
    <w:rPr>
      <w:b/>
      <w:bCs/>
    </w:rPr>
  </w:style>
  <w:style w:type="paragraph" w:customStyle="1" w:styleId="B1">
    <w:name w:val="B1"/>
    <w:basedOn w:val="a"/>
    <w:link w:val="B1Zchn"/>
    <w:qFormat/>
    <w:rsid w:val="00CF3C04"/>
    <w:pPr>
      <w:spacing w:after="180"/>
      <w:ind w:left="568" w:hanging="284"/>
    </w:pPr>
    <w:rPr>
      <w:rFonts w:eastAsia="宋体"/>
      <w:szCs w:val="20"/>
      <w:lang w:val="x-none"/>
    </w:rPr>
  </w:style>
  <w:style w:type="character" w:customStyle="1" w:styleId="B1Zchn">
    <w:name w:val="B1 Zchn"/>
    <w:link w:val="B1"/>
    <w:qFormat/>
    <w:rsid w:val="00CF3C04"/>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724990">
      <w:bodyDiv w:val="1"/>
      <w:marLeft w:val="0"/>
      <w:marRight w:val="0"/>
      <w:marTop w:val="0"/>
      <w:marBottom w:val="0"/>
      <w:divBdr>
        <w:top w:val="none" w:sz="0" w:space="0" w:color="auto"/>
        <w:left w:val="none" w:sz="0" w:space="0" w:color="auto"/>
        <w:bottom w:val="none" w:sz="0" w:space="0" w:color="auto"/>
        <w:right w:val="none" w:sz="0" w:space="0" w:color="auto"/>
      </w:divBdr>
      <w:divsChild>
        <w:div w:id="877202677">
          <w:marLeft w:val="1800"/>
          <w:marRight w:val="0"/>
          <w:marTop w:val="86"/>
          <w:marBottom w:val="0"/>
          <w:divBdr>
            <w:top w:val="none" w:sz="0" w:space="0" w:color="auto"/>
            <w:left w:val="none" w:sz="0" w:space="0" w:color="auto"/>
            <w:bottom w:val="none" w:sz="0" w:space="0" w:color="auto"/>
            <w:right w:val="none" w:sz="0" w:space="0" w:color="auto"/>
          </w:divBdr>
        </w:div>
        <w:div w:id="1681346160">
          <w:marLeft w:val="1166"/>
          <w:marRight w:val="0"/>
          <w:marTop w:val="86"/>
          <w:marBottom w:val="0"/>
          <w:divBdr>
            <w:top w:val="none" w:sz="0" w:space="0" w:color="auto"/>
            <w:left w:val="none" w:sz="0" w:space="0" w:color="auto"/>
            <w:bottom w:val="none" w:sz="0" w:space="0" w:color="auto"/>
            <w:right w:val="none" w:sz="0" w:space="0" w:color="auto"/>
          </w:divBdr>
        </w:div>
      </w:divsChild>
    </w:div>
    <w:div w:id="362873907">
      <w:bodyDiv w:val="1"/>
      <w:marLeft w:val="0"/>
      <w:marRight w:val="0"/>
      <w:marTop w:val="0"/>
      <w:marBottom w:val="0"/>
      <w:divBdr>
        <w:top w:val="none" w:sz="0" w:space="0" w:color="auto"/>
        <w:left w:val="none" w:sz="0" w:space="0" w:color="auto"/>
        <w:bottom w:val="none" w:sz="0" w:space="0" w:color="auto"/>
        <w:right w:val="none" w:sz="0" w:space="0" w:color="auto"/>
      </w:divBdr>
      <w:divsChild>
        <w:div w:id="117994556">
          <w:marLeft w:val="1166"/>
          <w:marRight w:val="0"/>
          <w:marTop w:val="67"/>
          <w:marBottom w:val="0"/>
          <w:divBdr>
            <w:top w:val="none" w:sz="0" w:space="0" w:color="auto"/>
            <w:left w:val="none" w:sz="0" w:space="0" w:color="auto"/>
            <w:bottom w:val="none" w:sz="0" w:space="0" w:color="auto"/>
            <w:right w:val="none" w:sz="0" w:space="0" w:color="auto"/>
          </w:divBdr>
        </w:div>
        <w:div w:id="144781747">
          <w:marLeft w:val="1166"/>
          <w:marRight w:val="0"/>
          <w:marTop w:val="67"/>
          <w:marBottom w:val="0"/>
          <w:divBdr>
            <w:top w:val="none" w:sz="0" w:space="0" w:color="auto"/>
            <w:left w:val="none" w:sz="0" w:space="0" w:color="auto"/>
            <w:bottom w:val="none" w:sz="0" w:space="0" w:color="auto"/>
            <w:right w:val="none" w:sz="0" w:space="0" w:color="auto"/>
          </w:divBdr>
        </w:div>
        <w:div w:id="271940517">
          <w:marLeft w:val="547"/>
          <w:marRight w:val="0"/>
          <w:marTop w:val="67"/>
          <w:marBottom w:val="0"/>
          <w:divBdr>
            <w:top w:val="none" w:sz="0" w:space="0" w:color="auto"/>
            <w:left w:val="none" w:sz="0" w:space="0" w:color="auto"/>
            <w:bottom w:val="none" w:sz="0" w:space="0" w:color="auto"/>
            <w:right w:val="none" w:sz="0" w:space="0" w:color="auto"/>
          </w:divBdr>
        </w:div>
        <w:div w:id="429742067">
          <w:marLeft w:val="547"/>
          <w:marRight w:val="0"/>
          <w:marTop w:val="67"/>
          <w:marBottom w:val="0"/>
          <w:divBdr>
            <w:top w:val="none" w:sz="0" w:space="0" w:color="auto"/>
            <w:left w:val="none" w:sz="0" w:space="0" w:color="auto"/>
            <w:bottom w:val="none" w:sz="0" w:space="0" w:color="auto"/>
            <w:right w:val="none" w:sz="0" w:space="0" w:color="auto"/>
          </w:divBdr>
        </w:div>
        <w:div w:id="553614569">
          <w:marLeft w:val="547"/>
          <w:marRight w:val="0"/>
          <w:marTop w:val="67"/>
          <w:marBottom w:val="0"/>
          <w:divBdr>
            <w:top w:val="none" w:sz="0" w:space="0" w:color="auto"/>
            <w:left w:val="none" w:sz="0" w:space="0" w:color="auto"/>
            <w:bottom w:val="none" w:sz="0" w:space="0" w:color="auto"/>
            <w:right w:val="none" w:sz="0" w:space="0" w:color="auto"/>
          </w:divBdr>
        </w:div>
        <w:div w:id="904224139">
          <w:marLeft w:val="547"/>
          <w:marRight w:val="0"/>
          <w:marTop w:val="67"/>
          <w:marBottom w:val="0"/>
          <w:divBdr>
            <w:top w:val="none" w:sz="0" w:space="0" w:color="auto"/>
            <w:left w:val="none" w:sz="0" w:space="0" w:color="auto"/>
            <w:bottom w:val="none" w:sz="0" w:space="0" w:color="auto"/>
            <w:right w:val="none" w:sz="0" w:space="0" w:color="auto"/>
          </w:divBdr>
        </w:div>
        <w:div w:id="957106851">
          <w:marLeft w:val="547"/>
          <w:marRight w:val="0"/>
          <w:marTop w:val="67"/>
          <w:marBottom w:val="0"/>
          <w:divBdr>
            <w:top w:val="none" w:sz="0" w:space="0" w:color="auto"/>
            <w:left w:val="none" w:sz="0" w:space="0" w:color="auto"/>
            <w:bottom w:val="none" w:sz="0" w:space="0" w:color="auto"/>
            <w:right w:val="none" w:sz="0" w:space="0" w:color="auto"/>
          </w:divBdr>
        </w:div>
        <w:div w:id="1364867229">
          <w:marLeft w:val="1800"/>
          <w:marRight w:val="0"/>
          <w:marTop w:val="67"/>
          <w:marBottom w:val="0"/>
          <w:divBdr>
            <w:top w:val="none" w:sz="0" w:space="0" w:color="auto"/>
            <w:left w:val="none" w:sz="0" w:space="0" w:color="auto"/>
            <w:bottom w:val="none" w:sz="0" w:space="0" w:color="auto"/>
            <w:right w:val="none" w:sz="0" w:space="0" w:color="auto"/>
          </w:divBdr>
        </w:div>
        <w:div w:id="1403336136">
          <w:marLeft w:val="1800"/>
          <w:marRight w:val="0"/>
          <w:marTop w:val="67"/>
          <w:marBottom w:val="0"/>
          <w:divBdr>
            <w:top w:val="none" w:sz="0" w:space="0" w:color="auto"/>
            <w:left w:val="none" w:sz="0" w:space="0" w:color="auto"/>
            <w:bottom w:val="none" w:sz="0" w:space="0" w:color="auto"/>
            <w:right w:val="none" w:sz="0" w:space="0" w:color="auto"/>
          </w:divBdr>
        </w:div>
        <w:div w:id="1614286006">
          <w:marLeft w:val="1166"/>
          <w:marRight w:val="0"/>
          <w:marTop w:val="67"/>
          <w:marBottom w:val="0"/>
          <w:divBdr>
            <w:top w:val="none" w:sz="0" w:space="0" w:color="auto"/>
            <w:left w:val="none" w:sz="0" w:space="0" w:color="auto"/>
            <w:bottom w:val="none" w:sz="0" w:space="0" w:color="auto"/>
            <w:right w:val="none" w:sz="0" w:space="0" w:color="auto"/>
          </w:divBdr>
        </w:div>
        <w:div w:id="1821725534">
          <w:marLeft w:val="1800"/>
          <w:marRight w:val="0"/>
          <w:marTop w:val="67"/>
          <w:marBottom w:val="0"/>
          <w:divBdr>
            <w:top w:val="none" w:sz="0" w:space="0" w:color="auto"/>
            <w:left w:val="none" w:sz="0" w:space="0" w:color="auto"/>
            <w:bottom w:val="none" w:sz="0" w:space="0" w:color="auto"/>
            <w:right w:val="none" w:sz="0" w:space="0" w:color="auto"/>
          </w:divBdr>
        </w:div>
        <w:div w:id="1955362380">
          <w:marLeft w:val="1800"/>
          <w:marRight w:val="0"/>
          <w:marTop w:val="67"/>
          <w:marBottom w:val="0"/>
          <w:divBdr>
            <w:top w:val="none" w:sz="0" w:space="0" w:color="auto"/>
            <w:left w:val="none" w:sz="0" w:space="0" w:color="auto"/>
            <w:bottom w:val="none" w:sz="0" w:space="0" w:color="auto"/>
            <w:right w:val="none" w:sz="0" w:space="0" w:color="auto"/>
          </w:divBdr>
        </w:div>
        <w:div w:id="2021924898">
          <w:marLeft w:val="1800"/>
          <w:marRight w:val="0"/>
          <w:marTop w:val="67"/>
          <w:marBottom w:val="0"/>
          <w:divBdr>
            <w:top w:val="none" w:sz="0" w:space="0" w:color="auto"/>
            <w:left w:val="none" w:sz="0" w:space="0" w:color="auto"/>
            <w:bottom w:val="none" w:sz="0" w:space="0" w:color="auto"/>
            <w:right w:val="none" w:sz="0" w:space="0" w:color="auto"/>
          </w:divBdr>
        </w:div>
        <w:div w:id="2108230760">
          <w:marLeft w:val="1166"/>
          <w:marRight w:val="0"/>
          <w:marTop w:val="67"/>
          <w:marBottom w:val="0"/>
          <w:divBdr>
            <w:top w:val="none" w:sz="0" w:space="0" w:color="auto"/>
            <w:left w:val="none" w:sz="0" w:space="0" w:color="auto"/>
            <w:bottom w:val="none" w:sz="0" w:space="0" w:color="auto"/>
            <w:right w:val="none" w:sz="0" w:space="0" w:color="auto"/>
          </w:divBdr>
        </w:div>
      </w:divsChild>
    </w:div>
    <w:div w:id="400493345">
      <w:bodyDiv w:val="1"/>
      <w:marLeft w:val="0"/>
      <w:marRight w:val="0"/>
      <w:marTop w:val="0"/>
      <w:marBottom w:val="0"/>
      <w:divBdr>
        <w:top w:val="none" w:sz="0" w:space="0" w:color="auto"/>
        <w:left w:val="none" w:sz="0" w:space="0" w:color="auto"/>
        <w:bottom w:val="none" w:sz="0" w:space="0" w:color="auto"/>
        <w:right w:val="none" w:sz="0" w:space="0" w:color="auto"/>
      </w:divBdr>
      <w:divsChild>
        <w:div w:id="121579979">
          <w:marLeft w:val="1166"/>
          <w:marRight w:val="0"/>
          <w:marTop w:val="67"/>
          <w:marBottom w:val="0"/>
          <w:divBdr>
            <w:top w:val="none" w:sz="0" w:space="0" w:color="auto"/>
            <w:left w:val="none" w:sz="0" w:space="0" w:color="auto"/>
            <w:bottom w:val="none" w:sz="0" w:space="0" w:color="auto"/>
            <w:right w:val="none" w:sz="0" w:space="0" w:color="auto"/>
          </w:divBdr>
        </w:div>
        <w:div w:id="397434485">
          <w:marLeft w:val="1166"/>
          <w:marRight w:val="0"/>
          <w:marTop w:val="67"/>
          <w:marBottom w:val="0"/>
          <w:divBdr>
            <w:top w:val="none" w:sz="0" w:space="0" w:color="auto"/>
            <w:left w:val="none" w:sz="0" w:space="0" w:color="auto"/>
            <w:bottom w:val="none" w:sz="0" w:space="0" w:color="auto"/>
            <w:right w:val="none" w:sz="0" w:space="0" w:color="auto"/>
          </w:divBdr>
        </w:div>
        <w:div w:id="639111701">
          <w:marLeft w:val="1166"/>
          <w:marRight w:val="0"/>
          <w:marTop w:val="67"/>
          <w:marBottom w:val="0"/>
          <w:divBdr>
            <w:top w:val="none" w:sz="0" w:space="0" w:color="auto"/>
            <w:left w:val="none" w:sz="0" w:space="0" w:color="auto"/>
            <w:bottom w:val="none" w:sz="0" w:space="0" w:color="auto"/>
            <w:right w:val="none" w:sz="0" w:space="0" w:color="auto"/>
          </w:divBdr>
        </w:div>
        <w:div w:id="1135870010">
          <w:marLeft w:val="1166"/>
          <w:marRight w:val="0"/>
          <w:marTop w:val="67"/>
          <w:marBottom w:val="0"/>
          <w:divBdr>
            <w:top w:val="none" w:sz="0" w:space="0" w:color="auto"/>
            <w:left w:val="none" w:sz="0" w:space="0" w:color="auto"/>
            <w:bottom w:val="none" w:sz="0" w:space="0" w:color="auto"/>
            <w:right w:val="none" w:sz="0" w:space="0" w:color="auto"/>
          </w:divBdr>
        </w:div>
        <w:div w:id="1194688341">
          <w:marLeft w:val="1166"/>
          <w:marRight w:val="0"/>
          <w:marTop w:val="67"/>
          <w:marBottom w:val="0"/>
          <w:divBdr>
            <w:top w:val="none" w:sz="0" w:space="0" w:color="auto"/>
            <w:left w:val="none" w:sz="0" w:space="0" w:color="auto"/>
            <w:bottom w:val="none" w:sz="0" w:space="0" w:color="auto"/>
            <w:right w:val="none" w:sz="0" w:space="0" w:color="auto"/>
          </w:divBdr>
        </w:div>
        <w:div w:id="1331182043">
          <w:marLeft w:val="1166"/>
          <w:marRight w:val="0"/>
          <w:marTop w:val="67"/>
          <w:marBottom w:val="0"/>
          <w:divBdr>
            <w:top w:val="none" w:sz="0" w:space="0" w:color="auto"/>
            <w:left w:val="none" w:sz="0" w:space="0" w:color="auto"/>
            <w:bottom w:val="none" w:sz="0" w:space="0" w:color="auto"/>
            <w:right w:val="none" w:sz="0" w:space="0" w:color="auto"/>
          </w:divBdr>
        </w:div>
        <w:div w:id="1510944331">
          <w:marLeft w:val="1166"/>
          <w:marRight w:val="0"/>
          <w:marTop w:val="67"/>
          <w:marBottom w:val="0"/>
          <w:divBdr>
            <w:top w:val="none" w:sz="0" w:space="0" w:color="auto"/>
            <w:left w:val="none" w:sz="0" w:space="0" w:color="auto"/>
            <w:bottom w:val="none" w:sz="0" w:space="0" w:color="auto"/>
            <w:right w:val="none" w:sz="0" w:space="0" w:color="auto"/>
          </w:divBdr>
        </w:div>
        <w:div w:id="1781602696">
          <w:marLeft w:val="1166"/>
          <w:marRight w:val="0"/>
          <w:marTop w:val="67"/>
          <w:marBottom w:val="0"/>
          <w:divBdr>
            <w:top w:val="none" w:sz="0" w:space="0" w:color="auto"/>
            <w:left w:val="none" w:sz="0" w:space="0" w:color="auto"/>
            <w:bottom w:val="none" w:sz="0" w:space="0" w:color="auto"/>
            <w:right w:val="none" w:sz="0" w:space="0" w:color="auto"/>
          </w:divBdr>
        </w:div>
        <w:div w:id="1965235301">
          <w:marLeft w:val="547"/>
          <w:marRight w:val="0"/>
          <w:marTop w:val="67"/>
          <w:marBottom w:val="0"/>
          <w:divBdr>
            <w:top w:val="none" w:sz="0" w:space="0" w:color="auto"/>
            <w:left w:val="none" w:sz="0" w:space="0" w:color="auto"/>
            <w:bottom w:val="none" w:sz="0" w:space="0" w:color="auto"/>
            <w:right w:val="none" w:sz="0" w:space="0" w:color="auto"/>
          </w:divBdr>
        </w:div>
      </w:divsChild>
    </w:div>
    <w:div w:id="706098811">
      <w:bodyDiv w:val="1"/>
      <w:marLeft w:val="0"/>
      <w:marRight w:val="0"/>
      <w:marTop w:val="0"/>
      <w:marBottom w:val="0"/>
      <w:divBdr>
        <w:top w:val="none" w:sz="0" w:space="0" w:color="auto"/>
        <w:left w:val="none" w:sz="0" w:space="0" w:color="auto"/>
        <w:bottom w:val="none" w:sz="0" w:space="0" w:color="auto"/>
        <w:right w:val="none" w:sz="0" w:space="0" w:color="auto"/>
      </w:divBdr>
      <w:divsChild>
        <w:div w:id="25065338">
          <w:marLeft w:val="1166"/>
          <w:marRight w:val="0"/>
          <w:marTop w:val="86"/>
          <w:marBottom w:val="0"/>
          <w:divBdr>
            <w:top w:val="none" w:sz="0" w:space="0" w:color="auto"/>
            <w:left w:val="none" w:sz="0" w:space="0" w:color="auto"/>
            <w:bottom w:val="none" w:sz="0" w:space="0" w:color="auto"/>
            <w:right w:val="none" w:sz="0" w:space="0" w:color="auto"/>
          </w:divBdr>
        </w:div>
        <w:div w:id="319047268">
          <w:marLeft w:val="1166"/>
          <w:marRight w:val="0"/>
          <w:marTop w:val="86"/>
          <w:marBottom w:val="0"/>
          <w:divBdr>
            <w:top w:val="none" w:sz="0" w:space="0" w:color="auto"/>
            <w:left w:val="none" w:sz="0" w:space="0" w:color="auto"/>
            <w:bottom w:val="none" w:sz="0" w:space="0" w:color="auto"/>
            <w:right w:val="none" w:sz="0" w:space="0" w:color="auto"/>
          </w:divBdr>
        </w:div>
        <w:div w:id="1567954500">
          <w:marLeft w:val="547"/>
          <w:marRight w:val="0"/>
          <w:marTop w:val="86"/>
          <w:marBottom w:val="0"/>
          <w:divBdr>
            <w:top w:val="none" w:sz="0" w:space="0" w:color="auto"/>
            <w:left w:val="none" w:sz="0" w:space="0" w:color="auto"/>
            <w:bottom w:val="none" w:sz="0" w:space="0" w:color="auto"/>
            <w:right w:val="none" w:sz="0" w:space="0" w:color="auto"/>
          </w:divBdr>
        </w:div>
        <w:div w:id="1961111909">
          <w:marLeft w:val="1166"/>
          <w:marRight w:val="0"/>
          <w:marTop w:val="86"/>
          <w:marBottom w:val="0"/>
          <w:divBdr>
            <w:top w:val="none" w:sz="0" w:space="0" w:color="auto"/>
            <w:left w:val="none" w:sz="0" w:space="0" w:color="auto"/>
            <w:bottom w:val="none" w:sz="0" w:space="0" w:color="auto"/>
            <w:right w:val="none" w:sz="0" w:space="0" w:color="auto"/>
          </w:divBdr>
        </w:div>
      </w:divsChild>
    </w:div>
    <w:div w:id="858156600">
      <w:bodyDiv w:val="1"/>
      <w:marLeft w:val="0"/>
      <w:marRight w:val="0"/>
      <w:marTop w:val="0"/>
      <w:marBottom w:val="0"/>
      <w:divBdr>
        <w:top w:val="none" w:sz="0" w:space="0" w:color="auto"/>
        <w:left w:val="none" w:sz="0" w:space="0" w:color="auto"/>
        <w:bottom w:val="none" w:sz="0" w:space="0" w:color="auto"/>
        <w:right w:val="none" w:sz="0" w:space="0" w:color="auto"/>
      </w:divBdr>
      <w:divsChild>
        <w:div w:id="358774613">
          <w:marLeft w:val="0"/>
          <w:marRight w:val="0"/>
          <w:marTop w:val="0"/>
          <w:marBottom w:val="0"/>
          <w:divBdr>
            <w:top w:val="none" w:sz="0" w:space="0" w:color="auto"/>
            <w:left w:val="none" w:sz="0" w:space="0" w:color="auto"/>
            <w:bottom w:val="none" w:sz="0" w:space="0" w:color="auto"/>
            <w:right w:val="none" w:sz="0" w:space="0" w:color="auto"/>
          </w:divBdr>
        </w:div>
        <w:div w:id="421222227">
          <w:marLeft w:val="0"/>
          <w:marRight w:val="0"/>
          <w:marTop w:val="0"/>
          <w:marBottom w:val="0"/>
          <w:divBdr>
            <w:top w:val="none" w:sz="0" w:space="0" w:color="auto"/>
            <w:left w:val="none" w:sz="0" w:space="0" w:color="auto"/>
            <w:bottom w:val="none" w:sz="0" w:space="0" w:color="auto"/>
            <w:right w:val="none" w:sz="0" w:space="0" w:color="auto"/>
          </w:divBdr>
        </w:div>
        <w:div w:id="513689011">
          <w:marLeft w:val="0"/>
          <w:marRight w:val="0"/>
          <w:marTop w:val="0"/>
          <w:marBottom w:val="0"/>
          <w:divBdr>
            <w:top w:val="none" w:sz="0" w:space="0" w:color="auto"/>
            <w:left w:val="none" w:sz="0" w:space="0" w:color="auto"/>
            <w:bottom w:val="none" w:sz="0" w:space="0" w:color="auto"/>
            <w:right w:val="none" w:sz="0" w:space="0" w:color="auto"/>
          </w:divBdr>
        </w:div>
        <w:div w:id="1632128859">
          <w:marLeft w:val="0"/>
          <w:marRight w:val="0"/>
          <w:marTop w:val="0"/>
          <w:marBottom w:val="0"/>
          <w:divBdr>
            <w:top w:val="none" w:sz="0" w:space="0" w:color="auto"/>
            <w:left w:val="none" w:sz="0" w:space="0" w:color="auto"/>
            <w:bottom w:val="none" w:sz="0" w:space="0" w:color="auto"/>
            <w:right w:val="none" w:sz="0" w:space="0" w:color="auto"/>
          </w:divBdr>
        </w:div>
        <w:div w:id="1877549095">
          <w:marLeft w:val="0"/>
          <w:marRight w:val="0"/>
          <w:marTop w:val="0"/>
          <w:marBottom w:val="0"/>
          <w:divBdr>
            <w:top w:val="none" w:sz="0" w:space="0" w:color="auto"/>
            <w:left w:val="none" w:sz="0" w:space="0" w:color="auto"/>
            <w:bottom w:val="none" w:sz="0" w:space="0" w:color="auto"/>
            <w:right w:val="none" w:sz="0" w:space="0" w:color="auto"/>
          </w:divBdr>
        </w:div>
        <w:div w:id="1938715093">
          <w:marLeft w:val="0"/>
          <w:marRight w:val="0"/>
          <w:marTop w:val="0"/>
          <w:marBottom w:val="0"/>
          <w:divBdr>
            <w:top w:val="none" w:sz="0" w:space="0" w:color="auto"/>
            <w:left w:val="none" w:sz="0" w:space="0" w:color="auto"/>
            <w:bottom w:val="none" w:sz="0" w:space="0" w:color="auto"/>
            <w:right w:val="none" w:sz="0" w:space="0" w:color="auto"/>
          </w:divBdr>
        </w:div>
      </w:divsChild>
    </w:div>
    <w:div w:id="1496796406">
      <w:bodyDiv w:val="1"/>
      <w:marLeft w:val="0"/>
      <w:marRight w:val="0"/>
      <w:marTop w:val="0"/>
      <w:marBottom w:val="0"/>
      <w:divBdr>
        <w:top w:val="none" w:sz="0" w:space="0" w:color="auto"/>
        <w:left w:val="none" w:sz="0" w:space="0" w:color="auto"/>
        <w:bottom w:val="none" w:sz="0" w:space="0" w:color="auto"/>
        <w:right w:val="none" w:sz="0" w:space="0" w:color="auto"/>
      </w:divBdr>
      <w:divsChild>
        <w:div w:id="13653864">
          <w:marLeft w:val="1800"/>
          <w:marRight w:val="0"/>
          <w:marTop w:val="86"/>
          <w:marBottom w:val="0"/>
          <w:divBdr>
            <w:top w:val="none" w:sz="0" w:space="0" w:color="auto"/>
            <w:left w:val="none" w:sz="0" w:space="0" w:color="auto"/>
            <w:bottom w:val="none" w:sz="0" w:space="0" w:color="auto"/>
            <w:right w:val="none" w:sz="0" w:space="0" w:color="auto"/>
          </w:divBdr>
        </w:div>
        <w:div w:id="205341391">
          <w:marLeft w:val="1166"/>
          <w:marRight w:val="0"/>
          <w:marTop w:val="86"/>
          <w:marBottom w:val="0"/>
          <w:divBdr>
            <w:top w:val="none" w:sz="0" w:space="0" w:color="auto"/>
            <w:left w:val="none" w:sz="0" w:space="0" w:color="auto"/>
            <w:bottom w:val="none" w:sz="0" w:space="0" w:color="auto"/>
            <w:right w:val="none" w:sz="0" w:space="0" w:color="auto"/>
          </w:divBdr>
        </w:div>
        <w:div w:id="789781628">
          <w:marLeft w:val="1166"/>
          <w:marRight w:val="0"/>
          <w:marTop w:val="86"/>
          <w:marBottom w:val="0"/>
          <w:divBdr>
            <w:top w:val="none" w:sz="0" w:space="0" w:color="auto"/>
            <w:left w:val="none" w:sz="0" w:space="0" w:color="auto"/>
            <w:bottom w:val="none" w:sz="0" w:space="0" w:color="auto"/>
            <w:right w:val="none" w:sz="0" w:space="0" w:color="auto"/>
          </w:divBdr>
        </w:div>
        <w:div w:id="1102187088">
          <w:marLeft w:val="1166"/>
          <w:marRight w:val="0"/>
          <w:marTop w:val="86"/>
          <w:marBottom w:val="0"/>
          <w:divBdr>
            <w:top w:val="none" w:sz="0" w:space="0" w:color="auto"/>
            <w:left w:val="none" w:sz="0" w:space="0" w:color="auto"/>
            <w:bottom w:val="none" w:sz="0" w:space="0" w:color="auto"/>
            <w:right w:val="none" w:sz="0" w:space="0" w:color="auto"/>
          </w:divBdr>
        </w:div>
        <w:div w:id="1377271571">
          <w:marLeft w:val="1800"/>
          <w:marRight w:val="0"/>
          <w:marTop w:val="86"/>
          <w:marBottom w:val="0"/>
          <w:divBdr>
            <w:top w:val="none" w:sz="0" w:space="0" w:color="auto"/>
            <w:left w:val="none" w:sz="0" w:space="0" w:color="auto"/>
            <w:bottom w:val="none" w:sz="0" w:space="0" w:color="auto"/>
            <w:right w:val="none" w:sz="0" w:space="0" w:color="auto"/>
          </w:divBdr>
        </w:div>
        <w:div w:id="1539273370">
          <w:marLeft w:val="547"/>
          <w:marRight w:val="0"/>
          <w:marTop w:val="86"/>
          <w:marBottom w:val="0"/>
          <w:divBdr>
            <w:top w:val="none" w:sz="0" w:space="0" w:color="auto"/>
            <w:left w:val="none" w:sz="0" w:space="0" w:color="auto"/>
            <w:bottom w:val="none" w:sz="0" w:space="0" w:color="auto"/>
            <w:right w:val="none" w:sz="0" w:space="0" w:color="auto"/>
          </w:divBdr>
        </w:div>
        <w:div w:id="1841655076">
          <w:marLeft w:val="1166"/>
          <w:marRight w:val="0"/>
          <w:marTop w:val="86"/>
          <w:marBottom w:val="0"/>
          <w:divBdr>
            <w:top w:val="none" w:sz="0" w:space="0" w:color="auto"/>
            <w:left w:val="none" w:sz="0" w:space="0" w:color="auto"/>
            <w:bottom w:val="none" w:sz="0" w:space="0" w:color="auto"/>
            <w:right w:val="none" w:sz="0" w:space="0" w:color="auto"/>
          </w:divBdr>
        </w:div>
        <w:div w:id="1876653725">
          <w:marLeft w:val="1800"/>
          <w:marRight w:val="0"/>
          <w:marTop w:val="8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64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CF249-9959-4EC3-A56F-8F340F2A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4732</CharactersWithSpaces>
  <SharedDoc>false</SharedDoc>
  <HLinks>
    <vt:vector size="18" baseType="variant">
      <vt:variant>
        <vt:i4>393289</vt:i4>
      </vt:variant>
      <vt:variant>
        <vt:i4>6</vt:i4>
      </vt:variant>
      <vt:variant>
        <vt:i4>0</vt:i4>
      </vt:variant>
      <vt:variant>
        <vt:i4>5</vt:i4>
      </vt:variant>
      <vt:variant>
        <vt:lpwstr>link:multiple</vt:lpwstr>
      </vt:variant>
      <vt:variant>
        <vt:lpwstr/>
      </vt:variant>
      <vt:variant>
        <vt:i4>6488122</vt:i4>
      </vt:variant>
      <vt:variant>
        <vt:i4>3</vt:i4>
      </vt:variant>
      <vt:variant>
        <vt:i4>0</vt:i4>
      </vt:variant>
      <vt:variant>
        <vt:i4>5</vt:i4>
      </vt:variant>
      <vt:variant>
        <vt:lpwstr>link:common</vt:lpwstr>
      </vt:variant>
      <vt:variant>
        <vt:lpwstr/>
      </vt:variant>
      <vt:variant>
        <vt:i4>6946866</vt:i4>
      </vt:variant>
      <vt:variant>
        <vt:i4>0</vt:i4>
      </vt:variant>
      <vt:variant>
        <vt:i4>0</vt:i4>
      </vt:variant>
      <vt:variant>
        <vt:i4>5</vt:i4>
      </vt:variant>
      <vt:variant>
        <vt:lpwstr>link:lowest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徐婧(Cathy)</cp:lastModifiedBy>
  <cp:revision>2</cp:revision>
  <dcterms:created xsi:type="dcterms:W3CDTF">2021-01-15T11:42:00Z</dcterms:created>
  <dcterms:modified xsi:type="dcterms:W3CDTF">2021-01-15T11:42:00Z</dcterms:modified>
</cp:coreProperties>
</file>